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F0D" w:rsidRDefault="001C1F0D" w:rsidP="001C1F0D">
      <w:pPr>
        <w:pStyle w:val="Caption"/>
        <w:keepNext/>
        <w:spacing w:after="120"/>
        <w:jc w:val="center"/>
      </w:pPr>
      <w:bookmarkStart w:id="0" w:name="_Toc91067362"/>
      <w:bookmarkStart w:id="1" w:name="_Toc91067458"/>
      <w:r>
        <w:t>Tableau 0-</w:t>
      </w:r>
      <w:fldSimple w:instr=" SEQ Table \* ARABIC ">
        <w:r>
          <w:rPr>
            <w:noProof/>
          </w:rPr>
          <w:t>1</w:t>
        </w:r>
      </w:fldSimple>
      <w:r>
        <w:t> : Plan d’Actions Prioritaires</w:t>
      </w:r>
      <w:bookmarkEnd w:id="0"/>
      <w:bookmarkEnd w:id="1"/>
    </w:p>
    <w:tbl>
      <w:tblPr>
        <w:tblW w:w="1404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72"/>
        <w:gridCol w:w="5940"/>
        <w:gridCol w:w="993"/>
        <w:gridCol w:w="994"/>
        <w:gridCol w:w="993"/>
        <w:gridCol w:w="818"/>
        <w:gridCol w:w="1170"/>
        <w:gridCol w:w="1260"/>
      </w:tblGrid>
      <w:tr w:rsidR="001C1F0D">
        <w:trPr>
          <w:cantSplit/>
          <w:jc w:val="center"/>
        </w:trPr>
        <w:tc>
          <w:tcPr>
            <w:tcW w:w="1872" w:type="dxa"/>
            <w:vMerge w:val="restart"/>
          </w:tcPr>
          <w:p w:rsidR="001C1F0D" w:rsidRDefault="001C1F0D" w:rsidP="001C1F0D">
            <w:pPr>
              <w:spacing w:before="40" w:after="40"/>
              <w:jc w:val="center"/>
              <w:rPr>
                <w:sz w:val="20"/>
                <w:lang w:val="fr-FR"/>
              </w:rPr>
            </w:pPr>
            <w:r>
              <w:rPr>
                <w:sz w:val="18"/>
                <w:lang w:val="fr-FR"/>
              </w:rPr>
              <w:t>Objectifs</w:t>
            </w:r>
            <w:r>
              <w:rPr>
                <w:sz w:val="20"/>
                <w:lang w:val="fr-FR"/>
              </w:rPr>
              <w:t xml:space="preserve"> </w:t>
            </w:r>
          </w:p>
        </w:tc>
        <w:tc>
          <w:tcPr>
            <w:tcW w:w="5940" w:type="dxa"/>
            <w:tcBorders>
              <w:bottom w:val="nil"/>
            </w:tcBorders>
          </w:tcPr>
          <w:p w:rsidR="001C1F0D" w:rsidRDefault="001C1F0D" w:rsidP="001C1F0D">
            <w:pPr>
              <w:spacing w:before="40" w:after="40"/>
              <w:jc w:val="center"/>
              <w:rPr>
                <w:sz w:val="20"/>
                <w:lang w:val="fr-FR"/>
              </w:rPr>
            </w:pPr>
            <w:r>
              <w:rPr>
                <w:sz w:val="20"/>
                <w:lang w:val="fr-FR"/>
              </w:rPr>
              <w:t>Actions</w:t>
            </w:r>
          </w:p>
        </w:tc>
        <w:tc>
          <w:tcPr>
            <w:tcW w:w="4968" w:type="dxa"/>
            <w:gridSpan w:val="5"/>
            <w:tcBorders>
              <w:bottom w:val="single" w:sz="4" w:space="0" w:color="auto"/>
            </w:tcBorders>
          </w:tcPr>
          <w:p w:rsidR="001C1F0D" w:rsidRDefault="001C1F0D" w:rsidP="001C1F0D">
            <w:pPr>
              <w:spacing w:before="40" w:after="40"/>
              <w:jc w:val="center"/>
              <w:rPr>
                <w:sz w:val="18"/>
                <w:lang w:val="fr-FR"/>
              </w:rPr>
            </w:pPr>
            <w:r>
              <w:rPr>
                <w:sz w:val="18"/>
                <w:lang w:val="fr-FR"/>
              </w:rPr>
              <w:t>Echéances</w:t>
            </w:r>
            <w:r>
              <w:rPr>
                <w:sz w:val="20"/>
                <w:lang w:val="fr-FR"/>
              </w:rPr>
              <w:t xml:space="preserve"> </w:t>
            </w:r>
          </w:p>
        </w:tc>
        <w:tc>
          <w:tcPr>
            <w:tcW w:w="1260" w:type="dxa"/>
            <w:vMerge w:val="restart"/>
          </w:tcPr>
          <w:p w:rsidR="001C1F0D" w:rsidRDefault="001C1F0D" w:rsidP="001C1F0D">
            <w:pPr>
              <w:spacing w:before="40" w:after="40"/>
              <w:jc w:val="center"/>
              <w:rPr>
                <w:sz w:val="18"/>
                <w:lang w:val="fr-FR"/>
              </w:rPr>
            </w:pPr>
            <w:r>
              <w:rPr>
                <w:sz w:val="18"/>
                <w:lang w:val="fr-FR"/>
              </w:rPr>
              <w:t>Structures responsables</w:t>
            </w:r>
          </w:p>
        </w:tc>
      </w:tr>
      <w:tr w:rsidR="001C1F0D">
        <w:trPr>
          <w:cantSplit/>
          <w:jc w:val="center"/>
        </w:trPr>
        <w:tc>
          <w:tcPr>
            <w:tcW w:w="1872" w:type="dxa"/>
            <w:vMerge/>
          </w:tcPr>
          <w:p w:rsidR="001C1F0D" w:rsidRDefault="001C1F0D" w:rsidP="001C1F0D">
            <w:pPr>
              <w:spacing w:before="40" w:after="40"/>
              <w:jc w:val="center"/>
              <w:rPr>
                <w:sz w:val="20"/>
                <w:lang w:val="fr-FR"/>
              </w:rPr>
            </w:pPr>
          </w:p>
        </w:tc>
        <w:tc>
          <w:tcPr>
            <w:tcW w:w="5940" w:type="dxa"/>
            <w:tcBorders>
              <w:top w:val="nil"/>
            </w:tcBorders>
          </w:tcPr>
          <w:p w:rsidR="001C1F0D" w:rsidRDefault="001C1F0D" w:rsidP="001C1F0D">
            <w:pPr>
              <w:spacing w:before="40" w:after="40"/>
              <w:jc w:val="center"/>
              <w:rPr>
                <w:sz w:val="22"/>
                <w:lang w:val="fr-FR"/>
              </w:rPr>
            </w:pPr>
          </w:p>
        </w:tc>
        <w:tc>
          <w:tcPr>
            <w:tcW w:w="993" w:type="dxa"/>
            <w:tcBorders>
              <w:top w:val="single" w:sz="4" w:space="0" w:color="auto"/>
            </w:tcBorders>
          </w:tcPr>
          <w:p w:rsidR="001C1F0D" w:rsidRDefault="001C1F0D" w:rsidP="001C1F0D">
            <w:pPr>
              <w:spacing w:before="40" w:after="40"/>
              <w:jc w:val="center"/>
              <w:rPr>
                <w:sz w:val="20"/>
                <w:lang w:val="fr-FR"/>
              </w:rPr>
            </w:pPr>
            <w:r>
              <w:rPr>
                <w:sz w:val="20"/>
                <w:lang w:val="fr-FR"/>
              </w:rPr>
              <w:t>2004</w:t>
            </w:r>
          </w:p>
        </w:tc>
        <w:tc>
          <w:tcPr>
            <w:tcW w:w="994" w:type="dxa"/>
            <w:tcBorders>
              <w:top w:val="single" w:sz="4" w:space="0" w:color="auto"/>
            </w:tcBorders>
          </w:tcPr>
          <w:p w:rsidR="001C1F0D" w:rsidRDefault="001C1F0D" w:rsidP="001C1F0D">
            <w:pPr>
              <w:spacing w:before="40" w:after="40"/>
              <w:jc w:val="center"/>
              <w:rPr>
                <w:sz w:val="20"/>
                <w:lang w:val="fr-FR"/>
              </w:rPr>
            </w:pPr>
            <w:r>
              <w:rPr>
                <w:sz w:val="20"/>
                <w:lang w:val="fr-FR"/>
              </w:rPr>
              <w:t>2005</w:t>
            </w:r>
          </w:p>
        </w:tc>
        <w:tc>
          <w:tcPr>
            <w:tcW w:w="993" w:type="dxa"/>
            <w:tcBorders>
              <w:top w:val="single" w:sz="4" w:space="0" w:color="auto"/>
            </w:tcBorders>
          </w:tcPr>
          <w:p w:rsidR="001C1F0D" w:rsidRDefault="001C1F0D" w:rsidP="001C1F0D">
            <w:pPr>
              <w:spacing w:before="40" w:after="40"/>
              <w:jc w:val="center"/>
              <w:rPr>
                <w:sz w:val="20"/>
                <w:lang w:val="fr-FR"/>
              </w:rPr>
            </w:pPr>
            <w:r>
              <w:rPr>
                <w:sz w:val="20"/>
                <w:lang w:val="fr-FR"/>
              </w:rPr>
              <w:t>2006</w:t>
            </w:r>
          </w:p>
        </w:tc>
        <w:tc>
          <w:tcPr>
            <w:tcW w:w="818" w:type="dxa"/>
            <w:tcBorders>
              <w:top w:val="single" w:sz="4" w:space="0" w:color="auto"/>
            </w:tcBorders>
          </w:tcPr>
          <w:p w:rsidR="001C1F0D" w:rsidRDefault="001C1F0D" w:rsidP="001C1F0D">
            <w:pPr>
              <w:spacing w:before="40" w:after="40"/>
              <w:jc w:val="center"/>
              <w:rPr>
                <w:sz w:val="20"/>
                <w:lang w:val="fr-FR"/>
              </w:rPr>
            </w:pPr>
            <w:r>
              <w:rPr>
                <w:sz w:val="20"/>
                <w:lang w:val="fr-FR"/>
              </w:rPr>
              <w:t>2007</w:t>
            </w:r>
          </w:p>
        </w:tc>
        <w:tc>
          <w:tcPr>
            <w:tcW w:w="1170" w:type="dxa"/>
            <w:tcBorders>
              <w:top w:val="single" w:sz="4" w:space="0" w:color="auto"/>
            </w:tcBorders>
          </w:tcPr>
          <w:p w:rsidR="001C1F0D" w:rsidRDefault="001C1F0D" w:rsidP="001C1F0D">
            <w:pPr>
              <w:spacing w:before="40" w:after="40"/>
              <w:jc w:val="center"/>
              <w:rPr>
                <w:sz w:val="20"/>
                <w:lang w:val="fr-FR"/>
              </w:rPr>
            </w:pPr>
            <w:r>
              <w:rPr>
                <w:sz w:val="20"/>
                <w:lang w:val="fr-FR"/>
              </w:rPr>
              <w:t>Long terme</w:t>
            </w:r>
          </w:p>
        </w:tc>
        <w:tc>
          <w:tcPr>
            <w:tcW w:w="1260" w:type="dxa"/>
            <w:vMerge/>
          </w:tcPr>
          <w:p w:rsidR="001C1F0D" w:rsidRDefault="001C1F0D" w:rsidP="001C1F0D">
            <w:pPr>
              <w:spacing w:before="40" w:after="40"/>
              <w:jc w:val="center"/>
              <w:rPr>
                <w:sz w:val="20"/>
                <w:lang w:val="fr-FR"/>
              </w:rPr>
            </w:pPr>
          </w:p>
        </w:tc>
      </w:tr>
      <w:tr w:rsidR="001C1F0D">
        <w:trPr>
          <w:cantSplit/>
          <w:trHeight w:val="593"/>
          <w:jc w:val="center"/>
        </w:trPr>
        <w:tc>
          <w:tcPr>
            <w:tcW w:w="1872" w:type="dxa"/>
            <w:vMerge w:val="restart"/>
          </w:tcPr>
          <w:p w:rsidR="001C1F0D" w:rsidRDefault="001C1F0D" w:rsidP="001C1F0D">
            <w:pPr>
              <w:spacing w:before="40" w:after="40"/>
              <w:ind w:left="72"/>
              <w:rPr>
                <w:sz w:val="20"/>
                <w:lang w:val="fr-FR"/>
              </w:rPr>
            </w:pPr>
            <w:r>
              <w:rPr>
                <w:sz w:val="20"/>
                <w:lang w:val="fr-FR"/>
              </w:rPr>
              <w:t xml:space="preserve">1. </w:t>
            </w:r>
            <w:r>
              <w:rPr>
                <w:sz w:val="18"/>
                <w:lang w:val="fr-FR"/>
              </w:rPr>
              <w:t>Renforcer la cohérence entre les allocations budgétaires et les priorités gouvernementales définies dans le DSRP et les stratégies sectorielles.</w:t>
            </w:r>
          </w:p>
          <w:p w:rsidR="001C1F0D" w:rsidRDefault="001C1F0D" w:rsidP="001C1F0D">
            <w:pPr>
              <w:spacing w:before="40" w:after="40"/>
              <w:rPr>
                <w:sz w:val="20"/>
                <w:lang w:val="fr-FR"/>
              </w:rPr>
            </w:pPr>
          </w:p>
          <w:p w:rsidR="001C1F0D" w:rsidRDefault="001C1F0D" w:rsidP="001C1F0D">
            <w:pPr>
              <w:spacing w:before="40" w:after="40"/>
              <w:rPr>
                <w:sz w:val="20"/>
                <w:lang w:val="fr-FR"/>
              </w:rPr>
            </w:pPr>
          </w:p>
          <w:p w:rsidR="001C1F0D" w:rsidRDefault="001C1F0D" w:rsidP="001C1F0D">
            <w:pPr>
              <w:spacing w:before="40" w:after="40"/>
              <w:rPr>
                <w:sz w:val="20"/>
                <w:lang w:val="fr-FR"/>
              </w:rPr>
            </w:pPr>
          </w:p>
          <w:p w:rsidR="001C1F0D" w:rsidRDefault="001C1F0D" w:rsidP="001C1F0D">
            <w:pPr>
              <w:spacing w:before="40" w:after="40"/>
              <w:rPr>
                <w:lang w:val="fr-FR"/>
              </w:rPr>
            </w:pPr>
          </w:p>
        </w:tc>
        <w:tc>
          <w:tcPr>
            <w:tcW w:w="5940" w:type="dxa"/>
          </w:tcPr>
          <w:p w:rsidR="001C1F0D" w:rsidRDefault="001C1F0D" w:rsidP="001C1F0D">
            <w:pPr>
              <w:spacing w:before="40" w:after="40"/>
              <w:ind w:left="72"/>
              <w:rPr>
                <w:sz w:val="18"/>
                <w:lang w:val="fr-FR"/>
              </w:rPr>
            </w:pPr>
            <w:smartTag w:uri="urn:schemas-microsoft-com:office:smarttags" w:element="metricconverter">
              <w:smartTagPr>
                <w:attr w:name="ProductID" w:val="1. A"/>
              </w:smartTagPr>
              <w:r>
                <w:rPr>
                  <w:sz w:val="18"/>
                  <w:lang w:val="fr-FR"/>
                </w:rPr>
                <w:t>1. A</w:t>
              </w:r>
            </w:smartTag>
            <w:r>
              <w:rPr>
                <w:sz w:val="18"/>
                <w:lang w:val="fr-FR"/>
              </w:rPr>
              <w:t xml:space="preserve"> partir de l’exercice 2005, le Budget général de l’Etat sera  basé sur des CDMT globaux définissant des allocations sectorielles pluriannuelles en cohérence avec les priorités de la stratégie de réduction de la pauvreté.</w:t>
            </w:r>
          </w:p>
        </w:tc>
        <w:tc>
          <w:tcPr>
            <w:tcW w:w="993" w:type="dxa"/>
          </w:tcPr>
          <w:p w:rsidR="001C1F0D" w:rsidRDefault="001C1F0D" w:rsidP="001C1F0D">
            <w:pPr>
              <w:spacing w:before="40" w:after="40"/>
              <w:jc w:val="center"/>
              <w:rPr>
                <w:sz w:val="18"/>
                <w:lang w:val="fr-FR"/>
              </w:rPr>
            </w:pPr>
            <w:r>
              <w:rPr>
                <w:sz w:val="18"/>
                <w:lang w:val="fr-FR"/>
              </w:rPr>
              <w:t>X</w:t>
            </w:r>
          </w:p>
          <w:p w:rsidR="001C1F0D" w:rsidRDefault="001C1F0D" w:rsidP="001C1F0D">
            <w:pPr>
              <w:spacing w:before="40" w:after="40"/>
              <w:jc w:val="center"/>
              <w:rPr>
                <w:sz w:val="18"/>
                <w:lang w:val="fr-FR"/>
              </w:rPr>
            </w:pPr>
          </w:p>
          <w:p w:rsidR="001C1F0D" w:rsidRDefault="001C1F0D" w:rsidP="001C1F0D">
            <w:pPr>
              <w:spacing w:before="40" w:after="40"/>
              <w:rPr>
                <w:sz w:val="18"/>
                <w:lang w:val="fr-FR"/>
              </w:rPr>
            </w:pPr>
          </w:p>
        </w:tc>
        <w:tc>
          <w:tcPr>
            <w:tcW w:w="994" w:type="dxa"/>
          </w:tcPr>
          <w:p w:rsidR="001C1F0D" w:rsidRDefault="001C1F0D" w:rsidP="001C1F0D">
            <w:pPr>
              <w:spacing w:before="40" w:after="40"/>
              <w:jc w:val="center"/>
              <w:rPr>
                <w:sz w:val="18"/>
                <w:lang w:val="fr-FR"/>
              </w:rPr>
            </w:pPr>
            <w:r>
              <w:rPr>
                <w:sz w:val="18"/>
                <w:lang w:val="fr-FR"/>
              </w:rPr>
              <w:t>X</w:t>
            </w:r>
          </w:p>
          <w:p w:rsidR="001C1F0D" w:rsidRDefault="001C1F0D" w:rsidP="001C1F0D">
            <w:pPr>
              <w:spacing w:before="40" w:after="40"/>
              <w:rPr>
                <w:sz w:val="18"/>
                <w:lang w:val="fr-FR"/>
              </w:rPr>
            </w:pPr>
          </w:p>
        </w:tc>
        <w:tc>
          <w:tcPr>
            <w:tcW w:w="993" w:type="dxa"/>
          </w:tcPr>
          <w:p w:rsidR="001C1F0D" w:rsidRDefault="001C1F0D" w:rsidP="001C1F0D">
            <w:pPr>
              <w:spacing w:before="40" w:after="40"/>
              <w:jc w:val="center"/>
              <w:rPr>
                <w:sz w:val="18"/>
                <w:lang w:val="fr-FR"/>
              </w:rPr>
            </w:pPr>
            <w:r>
              <w:rPr>
                <w:sz w:val="18"/>
                <w:lang w:val="fr-FR"/>
              </w:rPr>
              <w:t>X</w:t>
            </w:r>
          </w:p>
        </w:tc>
        <w:tc>
          <w:tcPr>
            <w:tcW w:w="818" w:type="dxa"/>
          </w:tcPr>
          <w:p w:rsidR="001C1F0D" w:rsidRDefault="001C1F0D" w:rsidP="001C1F0D">
            <w:pPr>
              <w:spacing w:before="40" w:after="40"/>
              <w:jc w:val="center"/>
              <w:rPr>
                <w:sz w:val="18"/>
                <w:lang w:val="fr-FR"/>
              </w:rPr>
            </w:pPr>
            <w:r>
              <w:rPr>
                <w:sz w:val="18"/>
                <w:lang w:val="fr-FR"/>
              </w:rPr>
              <w:t>X</w:t>
            </w:r>
          </w:p>
        </w:tc>
        <w:tc>
          <w:tcPr>
            <w:tcW w:w="1170" w:type="dxa"/>
          </w:tcPr>
          <w:p w:rsidR="001C1F0D" w:rsidRDefault="001C1F0D" w:rsidP="001C1F0D">
            <w:pPr>
              <w:spacing w:before="40" w:after="40"/>
              <w:jc w:val="center"/>
              <w:rPr>
                <w:sz w:val="18"/>
                <w:lang w:val="fr-FR"/>
              </w:rPr>
            </w:pPr>
            <w:r>
              <w:rPr>
                <w:sz w:val="18"/>
                <w:lang w:val="fr-FR"/>
              </w:rPr>
              <w:t>X</w:t>
            </w:r>
          </w:p>
        </w:tc>
        <w:tc>
          <w:tcPr>
            <w:tcW w:w="1260" w:type="dxa"/>
          </w:tcPr>
          <w:p w:rsidR="001C1F0D" w:rsidRDefault="001C1F0D" w:rsidP="001C1F0D">
            <w:pPr>
              <w:spacing w:before="40" w:after="40"/>
              <w:rPr>
                <w:sz w:val="18"/>
                <w:lang w:val="fr-FR"/>
              </w:rPr>
            </w:pPr>
            <w:r>
              <w:rPr>
                <w:sz w:val="18"/>
                <w:lang w:val="fr-FR"/>
              </w:rPr>
              <w:t>ME/F</w:t>
            </w:r>
          </w:p>
          <w:p w:rsidR="001C1F0D" w:rsidRDefault="001C1F0D" w:rsidP="001C1F0D">
            <w:pPr>
              <w:spacing w:before="40" w:after="40"/>
              <w:rPr>
                <w:sz w:val="18"/>
                <w:lang w:val="fr-FR"/>
              </w:rPr>
            </w:pPr>
          </w:p>
        </w:tc>
      </w:tr>
      <w:tr w:rsidR="001C1F0D">
        <w:trPr>
          <w:cantSplit/>
          <w:trHeight w:val="592"/>
          <w:jc w:val="center"/>
        </w:trPr>
        <w:tc>
          <w:tcPr>
            <w:tcW w:w="1872" w:type="dxa"/>
            <w:vMerge/>
          </w:tcPr>
          <w:p w:rsidR="001C1F0D" w:rsidRDefault="001C1F0D" w:rsidP="001C1F0D">
            <w:pPr>
              <w:spacing w:before="40" w:after="40"/>
              <w:rPr>
                <w:sz w:val="22"/>
                <w:lang w:val="fr-FR"/>
              </w:rPr>
            </w:pPr>
          </w:p>
        </w:tc>
        <w:tc>
          <w:tcPr>
            <w:tcW w:w="5940" w:type="dxa"/>
          </w:tcPr>
          <w:p w:rsidR="001C1F0D" w:rsidRDefault="001C1F0D" w:rsidP="001C1F0D">
            <w:pPr>
              <w:spacing w:before="40" w:after="40"/>
              <w:ind w:left="72"/>
              <w:rPr>
                <w:sz w:val="18"/>
                <w:lang w:val="fr-FR"/>
              </w:rPr>
            </w:pPr>
            <w:r>
              <w:rPr>
                <w:sz w:val="18"/>
                <w:lang w:val="fr-FR"/>
              </w:rPr>
              <w:t>2. Poursuivre et intensifier les efforts d’élaboration des CDMT sectoriels et étendre graduellement le processus à tous les ministères.</w:t>
            </w:r>
          </w:p>
        </w:tc>
        <w:tc>
          <w:tcPr>
            <w:tcW w:w="993" w:type="dxa"/>
          </w:tcPr>
          <w:p w:rsidR="001C1F0D" w:rsidRDefault="001C1F0D" w:rsidP="001C1F0D">
            <w:pPr>
              <w:spacing w:before="40" w:after="40"/>
              <w:jc w:val="center"/>
              <w:rPr>
                <w:sz w:val="18"/>
                <w:lang w:val="fr-FR"/>
              </w:rPr>
            </w:pPr>
            <w:r>
              <w:rPr>
                <w:sz w:val="18"/>
                <w:lang w:val="fr-FR"/>
              </w:rPr>
              <w:t>X</w:t>
            </w:r>
          </w:p>
        </w:tc>
        <w:tc>
          <w:tcPr>
            <w:tcW w:w="994" w:type="dxa"/>
          </w:tcPr>
          <w:p w:rsidR="001C1F0D" w:rsidRDefault="001C1F0D" w:rsidP="001C1F0D">
            <w:pPr>
              <w:spacing w:before="40" w:after="40"/>
              <w:jc w:val="center"/>
              <w:rPr>
                <w:sz w:val="18"/>
                <w:lang w:val="fr-FR"/>
              </w:rPr>
            </w:pPr>
            <w:r>
              <w:rPr>
                <w:sz w:val="18"/>
                <w:lang w:val="fr-FR"/>
              </w:rPr>
              <w:t>X</w:t>
            </w:r>
          </w:p>
        </w:tc>
        <w:tc>
          <w:tcPr>
            <w:tcW w:w="993" w:type="dxa"/>
          </w:tcPr>
          <w:p w:rsidR="001C1F0D" w:rsidRDefault="001C1F0D" w:rsidP="001C1F0D">
            <w:pPr>
              <w:spacing w:before="40" w:after="40"/>
              <w:jc w:val="center"/>
              <w:rPr>
                <w:sz w:val="18"/>
                <w:lang w:val="fr-FR"/>
              </w:rPr>
            </w:pPr>
            <w:r>
              <w:rPr>
                <w:sz w:val="18"/>
                <w:lang w:val="fr-FR"/>
              </w:rPr>
              <w:t>X</w:t>
            </w:r>
          </w:p>
        </w:tc>
        <w:tc>
          <w:tcPr>
            <w:tcW w:w="818" w:type="dxa"/>
          </w:tcPr>
          <w:p w:rsidR="001C1F0D" w:rsidRDefault="001C1F0D" w:rsidP="001C1F0D">
            <w:pPr>
              <w:spacing w:before="40" w:after="40"/>
              <w:jc w:val="center"/>
              <w:rPr>
                <w:sz w:val="18"/>
                <w:lang w:val="fr-FR"/>
              </w:rPr>
            </w:pPr>
            <w:r>
              <w:rPr>
                <w:sz w:val="18"/>
                <w:lang w:val="fr-FR"/>
              </w:rPr>
              <w:t>X</w:t>
            </w:r>
          </w:p>
        </w:tc>
        <w:tc>
          <w:tcPr>
            <w:tcW w:w="1170" w:type="dxa"/>
          </w:tcPr>
          <w:p w:rsidR="001C1F0D" w:rsidRDefault="001C1F0D" w:rsidP="001C1F0D">
            <w:pPr>
              <w:spacing w:before="40" w:after="40"/>
              <w:jc w:val="center"/>
              <w:rPr>
                <w:sz w:val="18"/>
                <w:lang w:val="fr-FR"/>
              </w:rPr>
            </w:pPr>
            <w:r>
              <w:rPr>
                <w:sz w:val="18"/>
                <w:lang w:val="fr-FR"/>
              </w:rPr>
              <w:t>X</w:t>
            </w:r>
          </w:p>
        </w:tc>
        <w:tc>
          <w:tcPr>
            <w:tcW w:w="1260" w:type="dxa"/>
          </w:tcPr>
          <w:p w:rsidR="001C1F0D" w:rsidRDefault="001C1F0D" w:rsidP="001C1F0D">
            <w:pPr>
              <w:spacing w:before="40" w:after="40"/>
              <w:rPr>
                <w:sz w:val="18"/>
                <w:lang w:val="fr-FR"/>
              </w:rPr>
            </w:pPr>
            <w:r>
              <w:rPr>
                <w:sz w:val="18"/>
                <w:lang w:val="fr-FR"/>
              </w:rPr>
              <w:t>ME/F</w:t>
            </w:r>
          </w:p>
        </w:tc>
      </w:tr>
      <w:tr w:rsidR="001C1F0D">
        <w:trPr>
          <w:cantSplit/>
          <w:jc w:val="center"/>
        </w:trPr>
        <w:tc>
          <w:tcPr>
            <w:tcW w:w="1872" w:type="dxa"/>
            <w:vMerge/>
          </w:tcPr>
          <w:p w:rsidR="001C1F0D" w:rsidRDefault="001C1F0D" w:rsidP="001C1F0D">
            <w:pPr>
              <w:spacing w:before="40" w:after="40"/>
              <w:rPr>
                <w:sz w:val="22"/>
                <w:lang w:val="fr-FR"/>
              </w:rPr>
            </w:pPr>
          </w:p>
        </w:tc>
        <w:tc>
          <w:tcPr>
            <w:tcW w:w="5940" w:type="dxa"/>
            <w:tcBorders>
              <w:bottom w:val="single" w:sz="4" w:space="0" w:color="auto"/>
            </w:tcBorders>
            <w:vAlign w:val="bottom"/>
          </w:tcPr>
          <w:p w:rsidR="001C1F0D" w:rsidRDefault="001C1F0D" w:rsidP="001C1F0D">
            <w:pPr>
              <w:spacing w:before="40" w:after="40"/>
              <w:ind w:left="72"/>
              <w:rPr>
                <w:sz w:val="18"/>
                <w:lang w:val="fr-FR"/>
              </w:rPr>
            </w:pPr>
            <w:r>
              <w:rPr>
                <w:sz w:val="18"/>
                <w:lang w:val="fr-FR"/>
              </w:rPr>
              <w:t>3. Les documents accompagnant les projets de lois de finances soumis à l’Assemblée Nationale souligneront la cohérence des propositions budgétaires avec la stratégie de réduction de la pauvreté.</w:t>
            </w:r>
          </w:p>
        </w:tc>
        <w:tc>
          <w:tcPr>
            <w:tcW w:w="993" w:type="dxa"/>
            <w:tcBorders>
              <w:bottom w:val="single" w:sz="4" w:space="0" w:color="auto"/>
            </w:tcBorders>
          </w:tcPr>
          <w:p w:rsidR="001C1F0D" w:rsidRDefault="001C1F0D" w:rsidP="001C1F0D">
            <w:pPr>
              <w:spacing w:before="40" w:after="40"/>
              <w:jc w:val="center"/>
              <w:rPr>
                <w:sz w:val="18"/>
                <w:lang w:val="fr-FR"/>
              </w:rPr>
            </w:pPr>
            <w:r>
              <w:rPr>
                <w:sz w:val="18"/>
                <w:lang w:val="fr-FR"/>
              </w:rPr>
              <w:t>X</w:t>
            </w:r>
          </w:p>
        </w:tc>
        <w:tc>
          <w:tcPr>
            <w:tcW w:w="994" w:type="dxa"/>
            <w:tcBorders>
              <w:bottom w:val="single" w:sz="4" w:space="0" w:color="auto"/>
            </w:tcBorders>
          </w:tcPr>
          <w:p w:rsidR="001C1F0D" w:rsidRDefault="001C1F0D" w:rsidP="001C1F0D">
            <w:pPr>
              <w:spacing w:before="40" w:after="40"/>
              <w:jc w:val="center"/>
              <w:rPr>
                <w:sz w:val="18"/>
                <w:lang w:val="fr-FR"/>
              </w:rPr>
            </w:pPr>
            <w:r>
              <w:rPr>
                <w:sz w:val="18"/>
                <w:lang w:val="fr-FR"/>
              </w:rPr>
              <w:t>X</w:t>
            </w:r>
          </w:p>
        </w:tc>
        <w:tc>
          <w:tcPr>
            <w:tcW w:w="993" w:type="dxa"/>
            <w:tcBorders>
              <w:bottom w:val="single" w:sz="4" w:space="0" w:color="auto"/>
            </w:tcBorders>
          </w:tcPr>
          <w:p w:rsidR="001C1F0D" w:rsidRDefault="001C1F0D" w:rsidP="001C1F0D">
            <w:pPr>
              <w:spacing w:before="40" w:after="40"/>
              <w:jc w:val="center"/>
              <w:rPr>
                <w:sz w:val="18"/>
                <w:lang w:val="fr-FR"/>
              </w:rPr>
            </w:pPr>
            <w:r>
              <w:rPr>
                <w:sz w:val="18"/>
                <w:lang w:val="fr-FR"/>
              </w:rPr>
              <w:t>X</w:t>
            </w:r>
          </w:p>
        </w:tc>
        <w:tc>
          <w:tcPr>
            <w:tcW w:w="818" w:type="dxa"/>
            <w:tcBorders>
              <w:bottom w:val="single" w:sz="4" w:space="0" w:color="auto"/>
            </w:tcBorders>
          </w:tcPr>
          <w:p w:rsidR="001C1F0D" w:rsidRDefault="001C1F0D" w:rsidP="001C1F0D">
            <w:pPr>
              <w:spacing w:before="40" w:after="40"/>
              <w:jc w:val="center"/>
              <w:rPr>
                <w:sz w:val="18"/>
                <w:lang w:val="fr-FR"/>
              </w:rPr>
            </w:pPr>
            <w:r>
              <w:rPr>
                <w:sz w:val="18"/>
                <w:lang w:val="fr-FR"/>
              </w:rPr>
              <w:t>X</w:t>
            </w:r>
          </w:p>
        </w:tc>
        <w:tc>
          <w:tcPr>
            <w:tcW w:w="1170" w:type="dxa"/>
            <w:tcBorders>
              <w:bottom w:val="single" w:sz="4" w:space="0" w:color="auto"/>
            </w:tcBorders>
          </w:tcPr>
          <w:p w:rsidR="001C1F0D" w:rsidRDefault="001C1F0D" w:rsidP="001C1F0D">
            <w:pPr>
              <w:spacing w:before="40" w:after="40"/>
              <w:jc w:val="center"/>
              <w:rPr>
                <w:sz w:val="18"/>
                <w:lang w:val="fr-FR"/>
              </w:rPr>
            </w:pPr>
            <w:r>
              <w:rPr>
                <w:sz w:val="18"/>
                <w:lang w:val="fr-FR"/>
              </w:rPr>
              <w:t>X</w:t>
            </w:r>
          </w:p>
        </w:tc>
        <w:tc>
          <w:tcPr>
            <w:tcW w:w="1260" w:type="dxa"/>
            <w:tcBorders>
              <w:bottom w:val="single" w:sz="4" w:space="0" w:color="auto"/>
            </w:tcBorders>
          </w:tcPr>
          <w:p w:rsidR="001C1F0D" w:rsidRDefault="001C1F0D" w:rsidP="001C1F0D">
            <w:pPr>
              <w:spacing w:before="40" w:after="40"/>
              <w:rPr>
                <w:sz w:val="18"/>
                <w:lang w:val="fr-FR"/>
              </w:rPr>
            </w:pPr>
            <w:r>
              <w:rPr>
                <w:sz w:val="18"/>
                <w:lang w:val="fr-FR"/>
              </w:rPr>
              <w:t>ME/F</w:t>
            </w:r>
          </w:p>
        </w:tc>
      </w:tr>
      <w:tr w:rsidR="001C1F0D">
        <w:trPr>
          <w:cantSplit/>
          <w:trHeight w:val="728"/>
          <w:jc w:val="center"/>
        </w:trPr>
        <w:tc>
          <w:tcPr>
            <w:tcW w:w="1872" w:type="dxa"/>
            <w:vMerge/>
          </w:tcPr>
          <w:p w:rsidR="001C1F0D" w:rsidRDefault="001C1F0D" w:rsidP="001C1F0D">
            <w:pPr>
              <w:spacing w:before="40" w:after="40"/>
              <w:rPr>
                <w:sz w:val="22"/>
                <w:lang w:val="fr-FR"/>
              </w:rPr>
            </w:pPr>
          </w:p>
        </w:tc>
        <w:tc>
          <w:tcPr>
            <w:tcW w:w="5940" w:type="dxa"/>
            <w:tcBorders>
              <w:bottom w:val="nil"/>
            </w:tcBorders>
            <w:vAlign w:val="bottom"/>
          </w:tcPr>
          <w:p w:rsidR="001C1F0D" w:rsidRDefault="001C1F0D" w:rsidP="001C1F0D">
            <w:pPr>
              <w:spacing w:before="40" w:after="40"/>
              <w:ind w:left="72"/>
              <w:rPr>
                <w:sz w:val="18"/>
                <w:lang w:val="fr-FR"/>
              </w:rPr>
            </w:pPr>
            <w:r>
              <w:rPr>
                <w:sz w:val="18"/>
                <w:lang w:val="fr-FR"/>
              </w:rPr>
              <w:t>4. Préparer (en consultation avec les intéressés, y compris les bailleurs de fonds), approuver et mettre en œuvre des stratégies sectorielles et des plans d’action cohérents qui serviront de base pour de futurs budgets-programmes.</w:t>
            </w:r>
          </w:p>
        </w:tc>
        <w:tc>
          <w:tcPr>
            <w:tcW w:w="993" w:type="dxa"/>
            <w:tcBorders>
              <w:bottom w:val="nil"/>
            </w:tcBorders>
          </w:tcPr>
          <w:p w:rsidR="001C1F0D" w:rsidRDefault="001C1F0D" w:rsidP="001C1F0D">
            <w:pPr>
              <w:spacing w:before="40" w:after="40"/>
              <w:jc w:val="center"/>
              <w:rPr>
                <w:sz w:val="18"/>
                <w:lang w:val="fr-FR"/>
              </w:rPr>
            </w:pPr>
          </w:p>
        </w:tc>
        <w:tc>
          <w:tcPr>
            <w:tcW w:w="994" w:type="dxa"/>
            <w:tcBorders>
              <w:bottom w:val="nil"/>
            </w:tcBorders>
          </w:tcPr>
          <w:p w:rsidR="001C1F0D" w:rsidRDefault="001C1F0D" w:rsidP="001C1F0D">
            <w:pPr>
              <w:spacing w:before="40" w:after="40"/>
              <w:jc w:val="center"/>
              <w:rPr>
                <w:sz w:val="18"/>
                <w:lang w:val="fr-FR"/>
              </w:rPr>
            </w:pPr>
          </w:p>
        </w:tc>
        <w:tc>
          <w:tcPr>
            <w:tcW w:w="993" w:type="dxa"/>
            <w:tcBorders>
              <w:bottom w:val="nil"/>
            </w:tcBorders>
          </w:tcPr>
          <w:p w:rsidR="001C1F0D" w:rsidRDefault="001C1F0D" w:rsidP="001C1F0D">
            <w:pPr>
              <w:spacing w:before="40" w:after="40"/>
              <w:jc w:val="center"/>
              <w:rPr>
                <w:sz w:val="18"/>
                <w:lang w:val="fr-FR"/>
              </w:rPr>
            </w:pPr>
          </w:p>
        </w:tc>
        <w:tc>
          <w:tcPr>
            <w:tcW w:w="818" w:type="dxa"/>
            <w:tcBorders>
              <w:bottom w:val="nil"/>
            </w:tcBorders>
          </w:tcPr>
          <w:p w:rsidR="001C1F0D" w:rsidRDefault="001C1F0D" w:rsidP="001C1F0D">
            <w:pPr>
              <w:spacing w:before="40" w:after="40"/>
              <w:jc w:val="center"/>
              <w:rPr>
                <w:sz w:val="18"/>
                <w:lang w:val="fr-FR"/>
              </w:rPr>
            </w:pPr>
          </w:p>
        </w:tc>
        <w:tc>
          <w:tcPr>
            <w:tcW w:w="1170" w:type="dxa"/>
            <w:tcBorders>
              <w:bottom w:val="nil"/>
            </w:tcBorders>
          </w:tcPr>
          <w:p w:rsidR="001C1F0D" w:rsidRDefault="001C1F0D" w:rsidP="001C1F0D">
            <w:pPr>
              <w:spacing w:before="40" w:after="40"/>
              <w:jc w:val="center"/>
              <w:rPr>
                <w:sz w:val="18"/>
                <w:lang w:val="fr-FR"/>
              </w:rPr>
            </w:pPr>
          </w:p>
        </w:tc>
        <w:tc>
          <w:tcPr>
            <w:tcW w:w="1260" w:type="dxa"/>
            <w:tcBorders>
              <w:bottom w:val="nil"/>
            </w:tcBorders>
          </w:tcPr>
          <w:p w:rsidR="001C1F0D" w:rsidRDefault="001C1F0D" w:rsidP="001C1F0D">
            <w:pPr>
              <w:spacing w:before="40" w:after="40"/>
              <w:rPr>
                <w:sz w:val="18"/>
                <w:lang w:val="fr-FR"/>
              </w:rPr>
            </w:pPr>
            <w:r>
              <w:rPr>
                <w:sz w:val="18"/>
                <w:lang w:val="fr-FR"/>
              </w:rPr>
              <w:t>MEF</w:t>
            </w:r>
          </w:p>
        </w:tc>
      </w:tr>
      <w:tr w:rsidR="001C1F0D">
        <w:trPr>
          <w:cantSplit/>
          <w:trHeight w:val="288"/>
          <w:jc w:val="center"/>
        </w:trPr>
        <w:tc>
          <w:tcPr>
            <w:tcW w:w="1872" w:type="dxa"/>
            <w:vMerge/>
          </w:tcPr>
          <w:p w:rsidR="001C1F0D" w:rsidRDefault="001C1F0D" w:rsidP="001C1F0D">
            <w:pPr>
              <w:spacing w:before="40" w:after="40"/>
              <w:rPr>
                <w:sz w:val="22"/>
                <w:lang w:val="fr-FR"/>
              </w:rPr>
            </w:pPr>
          </w:p>
        </w:tc>
        <w:tc>
          <w:tcPr>
            <w:tcW w:w="5940" w:type="dxa"/>
            <w:tcBorders>
              <w:top w:val="nil"/>
              <w:bottom w:val="nil"/>
            </w:tcBorders>
          </w:tcPr>
          <w:p w:rsidR="001C1F0D" w:rsidRDefault="001C1F0D" w:rsidP="001C1F0D">
            <w:pPr>
              <w:numPr>
                <w:ilvl w:val="0"/>
                <w:numId w:val="2"/>
              </w:numPr>
              <w:spacing w:before="40" w:after="40"/>
              <w:rPr>
                <w:sz w:val="18"/>
                <w:lang w:val="fr-FR"/>
              </w:rPr>
            </w:pPr>
            <w:r>
              <w:rPr>
                <w:sz w:val="18"/>
                <w:lang w:val="fr-FR"/>
              </w:rPr>
              <w:t>Pour l’éducation de base</w:t>
            </w:r>
          </w:p>
        </w:tc>
        <w:tc>
          <w:tcPr>
            <w:tcW w:w="993" w:type="dxa"/>
            <w:tcBorders>
              <w:top w:val="nil"/>
              <w:bottom w:val="nil"/>
            </w:tcBorders>
          </w:tcPr>
          <w:p w:rsidR="001C1F0D" w:rsidRDefault="001C1F0D" w:rsidP="001C1F0D">
            <w:pPr>
              <w:spacing w:before="40" w:after="40"/>
              <w:jc w:val="center"/>
              <w:rPr>
                <w:sz w:val="18"/>
                <w:lang w:val="fr-FR"/>
              </w:rPr>
            </w:pPr>
          </w:p>
        </w:tc>
        <w:tc>
          <w:tcPr>
            <w:tcW w:w="994" w:type="dxa"/>
            <w:tcBorders>
              <w:top w:val="nil"/>
              <w:bottom w:val="nil"/>
            </w:tcBorders>
          </w:tcPr>
          <w:p w:rsidR="001C1F0D" w:rsidRDefault="001C1F0D" w:rsidP="001C1F0D">
            <w:pPr>
              <w:spacing w:before="40" w:after="40"/>
              <w:jc w:val="center"/>
              <w:rPr>
                <w:sz w:val="18"/>
              </w:rPr>
            </w:pPr>
            <w:r>
              <w:rPr>
                <w:sz w:val="18"/>
              </w:rPr>
              <w:t>X</w:t>
            </w:r>
          </w:p>
        </w:tc>
        <w:tc>
          <w:tcPr>
            <w:tcW w:w="993" w:type="dxa"/>
            <w:tcBorders>
              <w:top w:val="nil"/>
              <w:bottom w:val="nil"/>
            </w:tcBorders>
          </w:tcPr>
          <w:p w:rsidR="001C1F0D" w:rsidRDefault="001C1F0D" w:rsidP="001C1F0D">
            <w:pPr>
              <w:spacing w:before="40" w:after="40"/>
              <w:jc w:val="center"/>
              <w:rPr>
                <w:sz w:val="18"/>
              </w:rPr>
            </w:pPr>
          </w:p>
        </w:tc>
        <w:tc>
          <w:tcPr>
            <w:tcW w:w="818" w:type="dxa"/>
            <w:tcBorders>
              <w:top w:val="nil"/>
              <w:bottom w:val="nil"/>
            </w:tcBorders>
          </w:tcPr>
          <w:p w:rsidR="001C1F0D" w:rsidRDefault="001C1F0D" w:rsidP="001C1F0D">
            <w:pPr>
              <w:spacing w:before="40" w:after="40"/>
              <w:jc w:val="center"/>
              <w:rPr>
                <w:sz w:val="18"/>
              </w:rPr>
            </w:pPr>
          </w:p>
        </w:tc>
        <w:tc>
          <w:tcPr>
            <w:tcW w:w="1170" w:type="dxa"/>
            <w:tcBorders>
              <w:top w:val="nil"/>
              <w:bottom w:val="nil"/>
            </w:tcBorders>
          </w:tcPr>
          <w:p w:rsidR="001C1F0D" w:rsidRDefault="001C1F0D" w:rsidP="001C1F0D">
            <w:pPr>
              <w:spacing w:before="40" w:after="40"/>
              <w:jc w:val="center"/>
              <w:rPr>
                <w:sz w:val="18"/>
              </w:rPr>
            </w:pPr>
          </w:p>
        </w:tc>
        <w:tc>
          <w:tcPr>
            <w:tcW w:w="1260" w:type="dxa"/>
            <w:tcBorders>
              <w:top w:val="nil"/>
              <w:bottom w:val="nil"/>
            </w:tcBorders>
          </w:tcPr>
          <w:p w:rsidR="001C1F0D" w:rsidRDefault="001C1F0D" w:rsidP="001C1F0D">
            <w:pPr>
              <w:spacing w:before="40" w:after="40"/>
              <w:rPr>
                <w:sz w:val="18"/>
              </w:rPr>
            </w:pPr>
            <w:r>
              <w:rPr>
                <w:sz w:val="18"/>
              </w:rPr>
              <w:t>MEB/A</w:t>
            </w:r>
          </w:p>
        </w:tc>
      </w:tr>
      <w:tr w:rsidR="001C1F0D">
        <w:trPr>
          <w:cantSplit/>
          <w:trHeight w:val="170"/>
          <w:jc w:val="center"/>
        </w:trPr>
        <w:tc>
          <w:tcPr>
            <w:tcW w:w="1872" w:type="dxa"/>
            <w:vMerge/>
          </w:tcPr>
          <w:p w:rsidR="001C1F0D" w:rsidRDefault="001C1F0D" w:rsidP="001C1F0D">
            <w:pPr>
              <w:spacing w:before="40" w:after="40"/>
              <w:rPr>
                <w:sz w:val="22"/>
              </w:rPr>
            </w:pPr>
          </w:p>
        </w:tc>
        <w:tc>
          <w:tcPr>
            <w:tcW w:w="5940" w:type="dxa"/>
            <w:tcBorders>
              <w:top w:val="nil"/>
              <w:bottom w:val="nil"/>
            </w:tcBorders>
            <w:vAlign w:val="bottom"/>
          </w:tcPr>
          <w:p w:rsidR="001C1F0D" w:rsidRDefault="001C1F0D" w:rsidP="001C1F0D">
            <w:pPr>
              <w:numPr>
                <w:ilvl w:val="0"/>
                <w:numId w:val="2"/>
              </w:numPr>
              <w:spacing w:before="40" w:after="40"/>
              <w:rPr>
                <w:sz w:val="18"/>
                <w:lang w:val="fr-FR"/>
              </w:rPr>
            </w:pPr>
            <w:r>
              <w:rPr>
                <w:sz w:val="18"/>
                <w:lang w:val="fr-FR"/>
              </w:rPr>
              <w:t>Pour l’ensemble  du secteur de l’éducation</w:t>
            </w:r>
          </w:p>
        </w:tc>
        <w:tc>
          <w:tcPr>
            <w:tcW w:w="993" w:type="dxa"/>
            <w:tcBorders>
              <w:top w:val="nil"/>
              <w:bottom w:val="nil"/>
            </w:tcBorders>
          </w:tcPr>
          <w:p w:rsidR="001C1F0D" w:rsidRDefault="001C1F0D" w:rsidP="001C1F0D">
            <w:pPr>
              <w:spacing w:before="40" w:after="40"/>
              <w:jc w:val="center"/>
              <w:rPr>
                <w:sz w:val="18"/>
                <w:lang w:val="fr-FR"/>
              </w:rPr>
            </w:pPr>
          </w:p>
        </w:tc>
        <w:tc>
          <w:tcPr>
            <w:tcW w:w="994" w:type="dxa"/>
            <w:tcBorders>
              <w:top w:val="nil"/>
              <w:bottom w:val="nil"/>
            </w:tcBorders>
          </w:tcPr>
          <w:p w:rsidR="001C1F0D" w:rsidRDefault="001C1F0D" w:rsidP="001C1F0D">
            <w:pPr>
              <w:spacing w:before="40" w:after="40"/>
              <w:jc w:val="center"/>
              <w:rPr>
                <w:sz w:val="18"/>
                <w:lang w:val="fr-FR"/>
              </w:rPr>
            </w:pPr>
          </w:p>
        </w:tc>
        <w:tc>
          <w:tcPr>
            <w:tcW w:w="993" w:type="dxa"/>
            <w:tcBorders>
              <w:top w:val="nil"/>
              <w:bottom w:val="nil"/>
            </w:tcBorders>
          </w:tcPr>
          <w:p w:rsidR="001C1F0D" w:rsidRDefault="001C1F0D" w:rsidP="001C1F0D">
            <w:pPr>
              <w:spacing w:before="40" w:after="40"/>
              <w:jc w:val="center"/>
              <w:rPr>
                <w:sz w:val="18"/>
                <w:lang w:val="fr-FR"/>
              </w:rPr>
            </w:pPr>
            <w:r>
              <w:rPr>
                <w:sz w:val="18"/>
                <w:lang w:val="fr-FR"/>
              </w:rPr>
              <w:t>X</w:t>
            </w:r>
          </w:p>
        </w:tc>
        <w:tc>
          <w:tcPr>
            <w:tcW w:w="818" w:type="dxa"/>
            <w:tcBorders>
              <w:top w:val="nil"/>
              <w:bottom w:val="nil"/>
            </w:tcBorders>
          </w:tcPr>
          <w:p w:rsidR="001C1F0D" w:rsidRDefault="001C1F0D" w:rsidP="001C1F0D">
            <w:pPr>
              <w:spacing w:before="40" w:after="40"/>
              <w:jc w:val="center"/>
              <w:rPr>
                <w:sz w:val="18"/>
                <w:lang w:val="fr-FR"/>
              </w:rPr>
            </w:pPr>
          </w:p>
        </w:tc>
        <w:tc>
          <w:tcPr>
            <w:tcW w:w="1170" w:type="dxa"/>
            <w:tcBorders>
              <w:top w:val="nil"/>
              <w:bottom w:val="nil"/>
            </w:tcBorders>
          </w:tcPr>
          <w:p w:rsidR="001C1F0D" w:rsidRDefault="001C1F0D" w:rsidP="001C1F0D">
            <w:pPr>
              <w:spacing w:before="40" w:after="40"/>
              <w:jc w:val="center"/>
              <w:rPr>
                <w:sz w:val="18"/>
                <w:lang w:val="fr-FR"/>
              </w:rPr>
            </w:pPr>
          </w:p>
        </w:tc>
        <w:tc>
          <w:tcPr>
            <w:tcW w:w="1260" w:type="dxa"/>
            <w:tcBorders>
              <w:top w:val="nil"/>
              <w:bottom w:val="nil"/>
            </w:tcBorders>
          </w:tcPr>
          <w:p w:rsidR="001C1F0D" w:rsidRDefault="001C1F0D" w:rsidP="001C1F0D">
            <w:pPr>
              <w:spacing w:before="40" w:after="40"/>
              <w:rPr>
                <w:sz w:val="18"/>
                <w:lang w:val="fr-FR"/>
              </w:rPr>
            </w:pPr>
            <w:r>
              <w:rPr>
                <w:sz w:val="18"/>
                <w:lang w:val="fr-FR"/>
              </w:rPr>
              <w:t>MESST</w:t>
            </w:r>
          </w:p>
        </w:tc>
      </w:tr>
      <w:tr w:rsidR="001C1F0D">
        <w:trPr>
          <w:cantSplit/>
          <w:trHeight w:val="251"/>
          <w:jc w:val="center"/>
        </w:trPr>
        <w:tc>
          <w:tcPr>
            <w:tcW w:w="1872" w:type="dxa"/>
            <w:vMerge/>
          </w:tcPr>
          <w:p w:rsidR="001C1F0D" w:rsidRDefault="001C1F0D" w:rsidP="001C1F0D">
            <w:pPr>
              <w:spacing w:before="40" w:after="40"/>
              <w:rPr>
                <w:sz w:val="22"/>
                <w:lang w:val="fr-FR"/>
              </w:rPr>
            </w:pPr>
          </w:p>
        </w:tc>
        <w:tc>
          <w:tcPr>
            <w:tcW w:w="5940" w:type="dxa"/>
            <w:tcBorders>
              <w:top w:val="nil"/>
              <w:bottom w:val="nil"/>
            </w:tcBorders>
            <w:vAlign w:val="bottom"/>
          </w:tcPr>
          <w:p w:rsidR="001C1F0D" w:rsidRDefault="001C1F0D" w:rsidP="001C1F0D">
            <w:pPr>
              <w:numPr>
                <w:ilvl w:val="0"/>
                <w:numId w:val="2"/>
              </w:numPr>
              <w:spacing w:before="40" w:after="40"/>
              <w:rPr>
                <w:sz w:val="18"/>
                <w:lang w:val="fr-FR"/>
              </w:rPr>
            </w:pPr>
            <w:r>
              <w:rPr>
                <w:sz w:val="18"/>
                <w:lang w:val="fr-FR"/>
              </w:rPr>
              <w:t>Pour la santé</w:t>
            </w:r>
          </w:p>
        </w:tc>
        <w:tc>
          <w:tcPr>
            <w:tcW w:w="993" w:type="dxa"/>
            <w:tcBorders>
              <w:top w:val="nil"/>
              <w:bottom w:val="nil"/>
            </w:tcBorders>
          </w:tcPr>
          <w:p w:rsidR="001C1F0D" w:rsidRDefault="001C1F0D" w:rsidP="001C1F0D">
            <w:pPr>
              <w:spacing w:before="40" w:after="40"/>
              <w:jc w:val="center"/>
              <w:rPr>
                <w:sz w:val="18"/>
                <w:lang w:val="fr-FR"/>
              </w:rPr>
            </w:pPr>
          </w:p>
        </w:tc>
        <w:tc>
          <w:tcPr>
            <w:tcW w:w="994" w:type="dxa"/>
            <w:tcBorders>
              <w:top w:val="nil"/>
              <w:bottom w:val="nil"/>
            </w:tcBorders>
          </w:tcPr>
          <w:p w:rsidR="001C1F0D" w:rsidRDefault="001C1F0D" w:rsidP="001C1F0D">
            <w:pPr>
              <w:spacing w:before="40" w:after="40"/>
              <w:jc w:val="center"/>
              <w:rPr>
                <w:sz w:val="18"/>
                <w:lang w:val="fr-FR"/>
              </w:rPr>
            </w:pPr>
            <w:r>
              <w:rPr>
                <w:sz w:val="18"/>
                <w:lang w:val="fr-FR"/>
              </w:rPr>
              <w:t>X</w:t>
            </w:r>
          </w:p>
        </w:tc>
        <w:tc>
          <w:tcPr>
            <w:tcW w:w="993" w:type="dxa"/>
            <w:tcBorders>
              <w:top w:val="nil"/>
              <w:bottom w:val="nil"/>
            </w:tcBorders>
          </w:tcPr>
          <w:p w:rsidR="001C1F0D" w:rsidRDefault="001C1F0D" w:rsidP="001C1F0D">
            <w:pPr>
              <w:spacing w:before="40" w:after="40"/>
              <w:jc w:val="center"/>
              <w:rPr>
                <w:sz w:val="18"/>
                <w:lang w:val="fr-FR"/>
              </w:rPr>
            </w:pPr>
          </w:p>
        </w:tc>
        <w:tc>
          <w:tcPr>
            <w:tcW w:w="818" w:type="dxa"/>
            <w:tcBorders>
              <w:top w:val="nil"/>
              <w:bottom w:val="nil"/>
            </w:tcBorders>
          </w:tcPr>
          <w:p w:rsidR="001C1F0D" w:rsidRDefault="001C1F0D" w:rsidP="001C1F0D">
            <w:pPr>
              <w:spacing w:before="40" w:after="40"/>
              <w:jc w:val="center"/>
              <w:rPr>
                <w:sz w:val="18"/>
                <w:lang w:val="fr-FR"/>
              </w:rPr>
            </w:pPr>
          </w:p>
        </w:tc>
        <w:tc>
          <w:tcPr>
            <w:tcW w:w="1170" w:type="dxa"/>
            <w:tcBorders>
              <w:top w:val="nil"/>
              <w:bottom w:val="nil"/>
            </w:tcBorders>
          </w:tcPr>
          <w:p w:rsidR="001C1F0D" w:rsidRDefault="001C1F0D" w:rsidP="001C1F0D">
            <w:pPr>
              <w:spacing w:before="40" w:after="40"/>
              <w:jc w:val="center"/>
              <w:rPr>
                <w:sz w:val="18"/>
                <w:lang w:val="fr-FR"/>
              </w:rPr>
            </w:pPr>
          </w:p>
        </w:tc>
        <w:tc>
          <w:tcPr>
            <w:tcW w:w="1260" w:type="dxa"/>
            <w:tcBorders>
              <w:top w:val="nil"/>
              <w:bottom w:val="nil"/>
            </w:tcBorders>
          </w:tcPr>
          <w:p w:rsidR="001C1F0D" w:rsidRDefault="001C1F0D" w:rsidP="001C1F0D">
            <w:pPr>
              <w:spacing w:before="40" w:after="40"/>
              <w:rPr>
                <w:sz w:val="18"/>
                <w:lang w:val="fr-FR"/>
              </w:rPr>
            </w:pPr>
            <w:r>
              <w:rPr>
                <w:sz w:val="18"/>
                <w:lang w:val="fr-FR"/>
              </w:rPr>
              <w:t>MSP/LCE</w:t>
            </w:r>
          </w:p>
        </w:tc>
      </w:tr>
      <w:tr w:rsidR="001C1F0D">
        <w:trPr>
          <w:cantSplit/>
          <w:trHeight w:val="368"/>
          <w:jc w:val="center"/>
        </w:trPr>
        <w:tc>
          <w:tcPr>
            <w:tcW w:w="1872" w:type="dxa"/>
            <w:vMerge/>
          </w:tcPr>
          <w:p w:rsidR="001C1F0D" w:rsidRDefault="001C1F0D" w:rsidP="001C1F0D">
            <w:pPr>
              <w:spacing w:before="40" w:after="40"/>
              <w:rPr>
                <w:sz w:val="22"/>
                <w:lang w:val="fr-FR"/>
              </w:rPr>
            </w:pPr>
          </w:p>
        </w:tc>
        <w:tc>
          <w:tcPr>
            <w:tcW w:w="5940" w:type="dxa"/>
            <w:tcBorders>
              <w:top w:val="nil"/>
              <w:bottom w:val="nil"/>
            </w:tcBorders>
            <w:vAlign w:val="bottom"/>
          </w:tcPr>
          <w:p w:rsidR="001C1F0D" w:rsidRDefault="001C1F0D" w:rsidP="001C1F0D">
            <w:pPr>
              <w:numPr>
                <w:ilvl w:val="0"/>
                <w:numId w:val="2"/>
              </w:numPr>
              <w:spacing w:before="40" w:after="40"/>
              <w:rPr>
                <w:sz w:val="18"/>
                <w:lang w:val="fr-FR"/>
              </w:rPr>
            </w:pPr>
            <w:r>
              <w:rPr>
                <w:sz w:val="18"/>
                <w:lang w:val="fr-FR"/>
              </w:rPr>
              <w:t>Pour le développement rural</w:t>
            </w:r>
          </w:p>
          <w:p w:rsidR="001C1F0D" w:rsidRDefault="001C1F0D" w:rsidP="001C1F0D">
            <w:pPr>
              <w:spacing w:before="40" w:after="40"/>
              <w:ind w:left="360"/>
              <w:rPr>
                <w:sz w:val="18"/>
                <w:lang w:val="fr-FR"/>
              </w:rPr>
            </w:pPr>
          </w:p>
        </w:tc>
        <w:tc>
          <w:tcPr>
            <w:tcW w:w="993" w:type="dxa"/>
            <w:tcBorders>
              <w:top w:val="nil"/>
              <w:bottom w:val="nil"/>
            </w:tcBorders>
          </w:tcPr>
          <w:p w:rsidR="001C1F0D" w:rsidRDefault="001C1F0D" w:rsidP="001C1F0D">
            <w:pPr>
              <w:spacing w:before="40" w:after="40"/>
              <w:jc w:val="center"/>
              <w:rPr>
                <w:sz w:val="18"/>
                <w:lang w:val="fr-FR"/>
              </w:rPr>
            </w:pPr>
          </w:p>
        </w:tc>
        <w:tc>
          <w:tcPr>
            <w:tcW w:w="994" w:type="dxa"/>
            <w:tcBorders>
              <w:top w:val="nil"/>
              <w:bottom w:val="nil"/>
            </w:tcBorders>
          </w:tcPr>
          <w:p w:rsidR="001C1F0D" w:rsidRDefault="001C1F0D" w:rsidP="001C1F0D">
            <w:pPr>
              <w:spacing w:before="40" w:after="40"/>
              <w:jc w:val="center"/>
              <w:rPr>
                <w:sz w:val="18"/>
                <w:lang w:val="es-ES"/>
              </w:rPr>
            </w:pPr>
            <w:r>
              <w:rPr>
                <w:sz w:val="18"/>
                <w:lang w:val="es-ES"/>
              </w:rPr>
              <w:t>X</w:t>
            </w:r>
          </w:p>
        </w:tc>
        <w:tc>
          <w:tcPr>
            <w:tcW w:w="993" w:type="dxa"/>
            <w:tcBorders>
              <w:top w:val="nil"/>
              <w:bottom w:val="nil"/>
            </w:tcBorders>
          </w:tcPr>
          <w:p w:rsidR="001C1F0D" w:rsidRDefault="001C1F0D" w:rsidP="001C1F0D">
            <w:pPr>
              <w:spacing w:before="40" w:after="40"/>
              <w:jc w:val="center"/>
              <w:rPr>
                <w:sz w:val="18"/>
                <w:lang w:val="es-ES"/>
              </w:rPr>
            </w:pPr>
          </w:p>
        </w:tc>
        <w:tc>
          <w:tcPr>
            <w:tcW w:w="818" w:type="dxa"/>
            <w:tcBorders>
              <w:top w:val="nil"/>
              <w:bottom w:val="nil"/>
            </w:tcBorders>
          </w:tcPr>
          <w:p w:rsidR="001C1F0D" w:rsidRDefault="001C1F0D" w:rsidP="001C1F0D">
            <w:pPr>
              <w:spacing w:before="40" w:after="40"/>
              <w:jc w:val="center"/>
              <w:rPr>
                <w:sz w:val="18"/>
                <w:lang w:val="es-ES"/>
              </w:rPr>
            </w:pPr>
          </w:p>
        </w:tc>
        <w:tc>
          <w:tcPr>
            <w:tcW w:w="1170" w:type="dxa"/>
            <w:tcBorders>
              <w:top w:val="nil"/>
              <w:bottom w:val="nil"/>
            </w:tcBorders>
          </w:tcPr>
          <w:p w:rsidR="001C1F0D" w:rsidRDefault="001C1F0D" w:rsidP="001C1F0D">
            <w:pPr>
              <w:spacing w:before="40" w:after="40"/>
              <w:jc w:val="center"/>
              <w:rPr>
                <w:sz w:val="18"/>
                <w:lang w:val="es-ES"/>
              </w:rPr>
            </w:pPr>
          </w:p>
        </w:tc>
        <w:tc>
          <w:tcPr>
            <w:tcW w:w="1260" w:type="dxa"/>
            <w:tcBorders>
              <w:top w:val="nil"/>
              <w:bottom w:val="nil"/>
            </w:tcBorders>
          </w:tcPr>
          <w:p w:rsidR="001C1F0D" w:rsidRDefault="001C1F0D" w:rsidP="001C1F0D">
            <w:pPr>
              <w:spacing w:before="40" w:after="40"/>
              <w:rPr>
                <w:sz w:val="18"/>
                <w:lang w:val="es-ES"/>
              </w:rPr>
            </w:pPr>
            <w:r>
              <w:rPr>
                <w:sz w:val="18"/>
                <w:lang w:val="es-ES"/>
              </w:rPr>
              <w:t>MDA, MRA,</w:t>
            </w:r>
          </w:p>
          <w:p w:rsidR="001C1F0D" w:rsidRDefault="001C1F0D" w:rsidP="001C1F0D">
            <w:pPr>
              <w:spacing w:before="40" w:after="40"/>
              <w:rPr>
                <w:sz w:val="18"/>
                <w:lang w:val="fr-FR"/>
              </w:rPr>
            </w:pPr>
            <w:r>
              <w:rPr>
                <w:sz w:val="18"/>
                <w:lang w:val="fr-FR"/>
              </w:rPr>
              <w:t>MHE/LCD</w:t>
            </w:r>
          </w:p>
        </w:tc>
      </w:tr>
      <w:tr w:rsidR="001C1F0D">
        <w:trPr>
          <w:cantSplit/>
          <w:trHeight w:val="251"/>
          <w:jc w:val="center"/>
        </w:trPr>
        <w:tc>
          <w:tcPr>
            <w:tcW w:w="1872" w:type="dxa"/>
            <w:vMerge/>
          </w:tcPr>
          <w:p w:rsidR="001C1F0D" w:rsidRDefault="001C1F0D" w:rsidP="001C1F0D">
            <w:pPr>
              <w:spacing w:before="40" w:after="40"/>
              <w:rPr>
                <w:sz w:val="22"/>
                <w:lang w:val="fr-FR"/>
              </w:rPr>
            </w:pPr>
          </w:p>
        </w:tc>
        <w:tc>
          <w:tcPr>
            <w:tcW w:w="5940" w:type="dxa"/>
            <w:tcBorders>
              <w:top w:val="nil"/>
              <w:bottom w:val="single" w:sz="4" w:space="0" w:color="auto"/>
            </w:tcBorders>
            <w:vAlign w:val="bottom"/>
          </w:tcPr>
          <w:p w:rsidR="001C1F0D" w:rsidRDefault="001C1F0D" w:rsidP="001C1F0D">
            <w:pPr>
              <w:numPr>
                <w:ilvl w:val="0"/>
                <w:numId w:val="2"/>
              </w:numPr>
              <w:spacing w:before="40" w:after="40"/>
              <w:rPr>
                <w:sz w:val="18"/>
                <w:lang w:val="fr-FR"/>
              </w:rPr>
            </w:pPr>
            <w:r>
              <w:rPr>
                <w:sz w:val="18"/>
                <w:lang w:val="fr-FR"/>
              </w:rPr>
              <w:t>Pour les transports</w:t>
            </w:r>
          </w:p>
        </w:tc>
        <w:tc>
          <w:tcPr>
            <w:tcW w:w="993" w:type="dxa"/>
            <w:tcBorders>
              <w:top w:val="nil"/>
              <w:bottom w:val="single" w:sz="4" w:space="0" w:color="auto"/>
            </w:tcBorders>
          </w:tcPr>
          <w:p w:rsidR="001C1F0D" w:rsidRDefault="001C1F0D" w:rsidP="001C1F0D">
            <w:pPr>
              <w:spacing w:before="40" w:after="40"/>
              <w:jc w:val="center"/>
              <w:rPr>
                <w:sz w:val="18"/>
                <w:lang w:val="fr-FR"/>
              </w:rPr>
            </w:pPr>
          </w:p>
        </w:tc>
        <w:tc>
          <w:tcPr>
            <w:tcW w:w="994" w:type="dxa"/>
            <w:tcBorders>
              <w:top w:val="nil"/>
              <w:bottom w:val="single" w:sz="4" w:space="0" w:color="auto"/>
            </w:tcBorders>
          </w:tcPr>
          <w:p w:rsidR="001C1F0D" w:rsidRDefault="001C1F0D" w:rsidP="001C1F0D">
            <w:pPr>
              <w:spacing w:before="40" w:after="40"/>
              <w:jc w:val="center"/>
              <w:rPr>
                <w:sz w:val="18"/>
              </w:rPr>
            </w:pPr>
            <w:r>
              <w:rPr>
                <w:sz w:val="18"/>
              </w:rPr>
              <w:t>X</w:t>
            </w:r>
          </w:p>
        </w:tc>
        <w:tc>
          <w:tcPr>
            <w:tcW w:w="993" w:type="dxa"/>
            <w:tcBorders>
              <w:top w:val="nil"/>
              <w:bottom w:val="single" w:sz="4" w:space="0" w:color="auto"/>
            </w:tcBorders>
          </w:tcPr>
          <w:p w:rsidR="001C1F0D" w:rsidRDefault="001C1F0D" w:rsidP="001C1F0D">
            <w:pPr>
              <w:spacing w:before="40" w:after="40"/>
              <w:jc w:val="center"/>
              <w:rPr>
                <w:sz w:val="18"/>
              </w:rPr>
            </w:pPr>
          </w:p>
        </w:tc>
        <w:tc>
          <w:tcPr>
            <w:tcW w:w="818" w:type="dxa"/>
            <w:tcBorders>
              <w:top w:val="nil"/>
              <w:bottom w:val="single" w:sz="4" w:space="0" w:color="auto"/>
            </w:tcBorders>
          </w:tcPr>
          <w:p w:rsidR="001C1F0D" w:rsidRDefault="001C1F0D" w:rsidP="001C1F0D">
            <w:pPr>
              <w:spacing w:before="40" w:after="40"/>
              <w:jc w:val="center"/>
              <w:rPr>
                <w:sz w:val="18"/>
              </w:rPr>
            </w:pPr>
          </w:p>
        </w:tc>
        <w:tc>
          <w:tcPr>
            <w:tcW w:w="1170" w:type="dxa"/>
            <w:tcBorders>
              <w:top w:val="nil"/>
              <w:bottom w:val="single" w:sz="4" w:space="0" w:color="auto"/>
            </w:tcBorders>
          </w:tcPr>
          <w:p w:rsidR="001C1F0D" w:rsidRDefault="001C1F0D" w:rsidP="001C1F0D">
            <w:pPr>
              <w:spacing w:before="40" w:after="40"/>
              <w:jc w:val="center"/>
              <w:rPr>
                <w:sz w:val="18"/>
              </w:rPr>
            </w:pPr>
          </w:p>
        </w:tc>
        <w:tc>
          <w:tcPr>
            <w:tcW w:w="1260" w:type="dxa"/>
            <w:tcBorders>
              <w:top w:val="nil"/>
              <w:bottom w:val="single" w:sz="4" w:space="0" w:color="auto"/>
            </w:tcBorders>
          </w:tcPr>
          <w:p w:rsidR="001C1F0D" w:rsidRDefault="001C1F0D" w:rsidP="001C1F0D">
            <w:pPr>
              <w:spacing w:before="40" w:after="40"/>
              <w:rPr>
                <w:sz w:val="18"/>
              </w:rPr>
            </w:pPr>
            <w:r>
              <w:rPr>
                <w:sz w:val="18"/>
              </w:rPr>
              <w:t>ME/AT</w:t>
            </w:r>
          </w:p>
        </w:tc>
      </w:tr>
      <w:tr w:rsidR="001C1F0D">
        <w:trPr>
          <w:cantSplit/>
          <w:trHeight w:val="432"/>
          <w:jc w:val="center"/>
        </w:trPr>
        <w:tc>
          <w:tcPr>
            <w:tcW w:w="1872" w:type="dxa"/>
            <w:vMerge/>
          </w:tcPr>
          <w:p w:rsidR="001C1F0D" w:rsidRDefault="001C1F0D" w:rsidP="001C1F0D">
            <w:pPr>
              <w:spacing w:before="40" w:after="40"/>
              <w:rPr>
                <w:sz w:val="22"/>
              </w:rPr>
            </w:pPr>
          </w:p>
        </w:tc>
        <w:tc>
          <w:tcPr>
            <w:tcW w:w="5940" w:type="dxa"/>
            <w:tcBorders>
              <w:bottom w:val="nil"/>
            </w:tcBorders>
          </w:tcPr>
          <w:p w:rsidR="001C1F0D" w:rsidRDefault="001C1F0D" w:rsidP="001C1F0D">
            <w:pPr>
              <w:spacing w:before="40" w:after="40"/>
              <w:rPr>
                <w:sz w:val="18"/>
              </w:rPr>
            </w:pPr>
            <w:r>
              <w:rPr>
                <w:sz w:val="18"/>
              </w:rPr>
              <w:t>5. Prepare program-budgets</w:t>
            </w:r>
          </w:p>
        </w:tc>
        <w:tc>
          <w:tcPr>
            <w:tcW w:w="993" w:type="dxa"/>
            <w:tcBorders>
              <w:bottom w:val="nil"/>
            </w:tcBorders>
          </w:tcPr>
          <w:p w:rsidR="001C1F0D" w:rsidRDefault="001C1F0D" w:rsidP="001C1F0D">
            <w:pPr>
              <w:spacing w:before="40" w:after="40"/>
              <w:jc w:val="center"/>
              <w:rPr>
                <w:sz w:val="18"/>
              </w:rPr>
            </w:pPr>
          </w:p>
        </w:tc>
        <w:tc>
          <w:tcPr>
            <w:tcW w:w="994" w:type="dxa"/>
            <w:tcBorders>
              <w:bottom w:val="nil"/>
            </w:tcBorders>
          </w:tcPr>
          <w:p w:rsidR="001C1F0D" w:rsidRDefault="001C1F0D" w:rsidP="001C1F0D">
            <w:pPr>
              <w:spacing w:before="40" w:after="40"/>
              <w:jc w:val="center"/>
              <w:rPr>
                <w:sz w:val="18"/>
              </w:rPr>
            </w:pPr>
          </w:p>
        </w:tc>
        <w:tc>
          <w:tcPr>
            <w:tcW w:w="993" w:type="dxa"/>
            <w:tcBorders>
              <w:bottom w:val="nil"/>
            </w:tcBorders>
          </w:tcPr>
          <w:p w:rsidR="001C1F0D" w:rsidRDefault="001C1F0D" w:rsidP="001C1F0D">
            <w:pPr>
              <w:spacing w:before="40" w:after="40"/>
              <w:jc w:val="center"/>
              <w:rPr>
                <w:sz w:val="18"/>
              </w:rPr>
            </w:pPr>
          </w:p>
        </w:tc>
        <w:tc>
          <w:tcPr>
            <w:tcW w:w="818" w:type="dxa"/>
            <w:tcBorders>
              <w:bottom w:val="nil"/>
            </w:tcBorders>
          </w:tcPr>
          <w:p w:rsidR="001C1F0D" w:rsidRDefault="001C1F0D" w:rsidP="001C1F0D">
            <w:pPr>
              <w:spacing w:before="40" w:after="40"/>
              <w:jc w:val="center"/>
              <w:rPr>
                <w:sz w:val="18"/>
              </w:rPr>
            </w:pPr>
          </w:p>
        </w:tc>
        <w:tc>
          <w:tcPr>
            <w:tcW w:w="1170" w:type="dxa"/>
            <w:tcBorders>
              <w:bottom w:val="nil"/>
            </w:tcBorders>
          </w:tcPr>
          <w:p w:rsidR="001C1F0D" w:rsidRDefault="001C1F0D" w:rsidP="001C1F0D">
            <w:pPr>
              <w:spacing w:before="40" w:after="40"/>
              <w:jc w:val="center"/>
              <w:rPr>
                <w:sz w:val="18"/>
              </w:rPr>
            </w:pPr>
          </w:p>
        </w:tc>
        <w:tc>
          <w:tcPr>
            <w:tcW w:w="1260" w:type="dxa"/>
            <w:tcBorders>
              <w:bottom w:val="nil"/>
            </w:tcBorders>
          </w:tcPr>
          <w:p w:rsidR="001C1F0D" w:rsidRDefault="001C1F0D" w:rsidP="001C1F0D">
            <w:pPr>
              <w:spacing w:before="40" w:after="40"/>
              <w:rPr>
                <w:sz w:val="18"/>
                <w:lang w:val="fr-FR"/>
              </w:rPr>
            </w:pPr>
            <w:r>
              <w:rPr>
                <w:sz w:val="18"/>
                <w:lang w:val="fr-FR"/>
              </w:rPr>
              <w:t>ME/F</w:t>
            </w:r>
          </w:p>
        </w:tc>
      </w:tr>
      <w:tr w:rsidR="001C1F0D">
        <w:trPr>
          <w:cantSplit/>
          <w:trHeight w:val="288"/>
          <w:jc w:val="center"/>
        </w:trPr>
        <w:tc>
          <w:tcPr>
            <w:tcW w:w="1872" w:type="dxa"/>
            <w:vMerge/>
          </w:tcPr>
          <w:p w:rsidR="001C1F0D" w:rsidRDefault="001C1F0D" w:rsidP="001C1F0D">
            <w:pPr>
              <w:spacing w:before="40" w:after="40"/>
              <w:rPr>
                <w:sz w:val="22"/>
                <w:lang w:val="fr-FR"/>
              </w:rPr>
            </w:pPr>
          </w:p>
        </w:tc>
        <w:tc>
          <w:tcPr>
            <w:tcW w:w="5940" w:type="dxa"/>
            <w:tcBorders>
              <w:top w:val="nil"/>
              <w:bottom w:val="nil"/>
            </w:tcBorders>
          </w:tcPr>
          <w:p w:rsidR="001C1F0D" w:rsidRDefault="001C1F0D" w:rsidP="001C1F0D">
            <w:pPr>
              <w:numPr>
                <w:ilvl w:val="0"/>
                <w:numId w:val="2"/>
              </w:numPr>
              <w:spacing w:before="40" w:after="40"/>
              <w:rPr>
                <w:sz w:val="18"/>
                <w:lang w:val="fr-FR"/>
              </w:rPr>
            </w:pPr>
            <w:r>
              <w:rPr>
                <w:sz w:val="18"/>
                <w:lang w:val="fr-FR"/>
              </w:rPr>
              <w:t>Pour l’éducation de base (Budget 2005)</w:t>
            </w:r>
          </w:p>
        </w:tc>
        <w:tc>
          <w:tcPr>
            <w:tcW w:w="993" w:type="dxa"/>
            <w:tcBorders>
              <w:top w:val="nil"/>
              <w:bottom w:val="nil"/>
            </w:tcBorders>
          </w:tcPr>
          <w:p w:rsidR="001C1F0D" w:rsidRDefault="001C1F0D" w:rsidP="001C1F0D">
            <w:pPr>
              <w:spacing w:before="40" w:after="40"/>
              <w:jc w:val="center"/>
              <w:rPr>
                <w:sz w:val="18"/>
                <w:lang w:val="fr-FR"/>
              </w:rPr>
            </w:pPr>
            <w:r>
              <w:rPr>
                <w:sz w:val="18"/>
                <w:lang w:val="fr-FR"/>
              </w:rPr>
              <w:t>X</w:t>
            </w:r>
          </w:p>
        </w:tc>
        <w:tc>
          <w:tcPr>
            <w:tcW w:w="994" w:type="dxa"/>
            <w:tcBorders>
              <w:top w:val="nil"/>
              <w:bottom w:val="nil"/>
            </w:tcBorders>
          </w:tcPr>
          <w:p w:rsidR="001C1F0D" w:rsidRDefault="001C1F0D" w:rsidP="001C1F0D">
            <w:pPr>
              <w:spacing w:before="40" w:after="40"/>
              <w:jc w:val="center"/>
              <w:rPr>
                <w:sz w:val="18"/>
                <w:lang w:val="fr-FR"/>
              </w:rPr>
            </w:pPr>
            <w:r>
              <w:rPr>
                <w:sz w:val="18"/>
                <w:lang w:val="fr-FR"/>
              </w:rPr>
              <w:t>X</w:t>
            </w:r>
          </w:p>
        </w:tc>
        <w:tc>
          <w:tcPr>
            <w:tcW w:w="993" w:type="dxa"/>
            <w:tcBorders>
              <w:top w:val="nil"/>
              <w:bottom w:val="nil"/>
            </w:tcBorders>
          </w:tcPr>
          <w:p w:rsidR="001C1F0D" w:rsidRDefault="001C1F0D" w:rsidP="001C1F0D">
            <w:pPr>
              <w:spacing w:before="40" w:after="40"/>
              <w:jc w:val="center"/>
              <w:rPr>
                <w:sz w:val="18"/>
                <w:lang w:val="fr-FR"/>
              </w:rPr>
            </w:pPr>
            <w:r>
              <w:rPr>
                <w:sz w:val="18"/>
                <w:lang w:val="fr-FR"/>
              </w:rPr>
              <w:t>X</w:t>
            </w:r>
          </w:p>
        </w:tc>
        <w:tc>
          <w:tcPr>
            <w:tcW w:w="818" w:type="dxa"/>
            <w:tcBorders>
              <w:top w:val="nil"/>
              <w:bottom w:val="nil"/>
            </w:tcBorders>
          </w:tcPr>
          <w:p w:rsidR="001C1F0D" w:rsidRDefault="001C1F0D" w:rsidP="001C1F0D">
            <w:pPr>
              <w:spacing w:before="40" w:after="40"/>
              <w:jc w:val="center"/>
              <w:rPr>
                <w:sz w:val="18"/>
              </w:rPr>
            </w:pPr>
            <w:r>
              <w:rPr>
                <w:sz w:val="18"/>
              </w:rPr>
              <w:t>X</w:t>
            </w:r>
          </w:p>
        </w:tc>
        <w:tc>
          <w:tcPr>
            <w:tcW w:w="1170" w:type="dxa"/>
            <w:tcBorders>
              <w:top w:val="nil"/>
              <w:bottom w:val="nil"/>
            </w:tcBorders>
          </w:tcPr>
          <w:p w:rsidR="001C1F0D" w:rsidRDefault="001C1F0D" w:rsidP="001C1F0D">
            <w:pPr>
              <w:spacing w:before="40" w:after="40"/>
              <w:jc w:val="center"/>
              <w:rPr>
                <w:sz w:val="18"/>
              </w:rPr>
            </w:pPr>
            <w:r>
              <w:rPr>
                <w:sz w:val="18"/>
              </w:rPr>
              <w:t>X</w:t>
            </w:r>
          </w:p>
        </w:tc>
        <w:tc>
          <w:tcPr>
            <w:tcW w:w="1260" w:type="dxa"/>
            <w:tcBorders>
              <w:top w:val="nil"/>
              <w:bottom w:val="nil"/>
            </w:tcBorders>
          </w:tcPr>
          <w:p w:rsidR="001C1F0D" w:rsidRDefault="001C1F0D" w:rsidP="001C1F0D">
            <w:pPr>
              <w:spacing w:before="40" w:after="40"/>
              <w:rPr>
                <w:sz w:val="18"/>
              </w:rPr>
            </w:pPr>
            <w:r>
              <w:rPr>
                <w:sz w:val="18"/>
              </w:rPr>
              <w:t>MEB/A</w:t>
            </w:r>
          </w:p>
        </w:tc>
      </w:tr>
      <w:tr w:rsidR="001C1F0D">
        <w:trPr>
          <w:cantSplit/>
          <w:trHeight w:val="288"/>
          <w:jc w:val="center"/>
        </w:trPr>
        <w:tc>
          <w:tcPr>
            <w:tcW w:w="1872" w:type="dxa"/>
            <w:vMerge/>
          </w:tcPr>
          <w:p w:rsidR="001C1F0D" w:rsidRDefault="001C1F0D" w:rsidP="001C1F0D">
            <w:pPr>
              <w:spacing w:before="40" w:after="40"/>
              <w:rPr>
                <w:sz w:val="22"/>
              </w:rPr>
            </w:pPr>
          </w:p>
        </w:tc>
        <w:tc>
          <w:tcPr>
            <w:tcW w:w="5940" w:type="dxa"/>
            <w:tcBorders>
              <w:top w:val="nil"/>
              <w:bottom w:val="nil"/>
            </w:tcBorders>
          </w:tcPr>
          <w:p w:rsidR="001C1F0D" w:rsidRDefault="001C1F0D" w:rsidP="001C1F0D">
            <w:pPr>
              <w:numPr>
                <w:ilvl w:val="0"/>
                <w:numId w:val="2"/>
              </w:numPr>
              <w:spacing w:before="40" w:after="40"/>
              <w:rPr>
                <w:sz w:val="18"/>
                <w:lang w:val="fr-FR"/>
              </w:rPr>
            </w:pPr>
            <w:r>
              <w:rPr>
                <w:sz w:val="18"/>
                <w:lang w:val="fr-FR"/>
              </w:rPr>
              <w:t>Pour l’ensemble  du secteur de l’éducation (Budget 2008)</w:t>
            </w:r>
          </w:p>
        </w:tc>
        <w:tc>
          <w:tcPr>
            <w:tcW w:w="993" w:type="dxa"/>
            <w:tcBorders>
              <w:top w:val="nil"/>
              <w:bottom w:val="nil"/>
            </w:tcBorders>
          </w:tcPr>
          <w:p w:rsidR="001C1F0D" w:rsidRDefault="001C1F0D" w:rsidP="001C1F0D">
            <w:pPr>
              <w:spacing w:before="40" w:after="40"/>
              <w:jc w:val="center"/>
              <w:rPr>
                <w:sz w:val="18"/>
                <w:lang w:val="fr-FR"/>
              </w:rPr>
            </w:pPr>
          </w:p>
        </w:tc>
        <w:tc>
          <w:tcPr>
            <w:tcW w:w="994" w:type="dxa"/>
            <w:tcBorders>
              <w:top w:val="nil"/>
              <w:bottom w:val="nil"/>
            </w:tcBorders>
          </w:tcPr>
          <w:p w:rsidR="001C1F0D" w:rsidRDefault="001C1F0D" w:rsidP="001C1F0D">
            <w:pPr>
              <w:spacing w:before="40" w:after="40"/>
              <w:jc w:val="center"/>
              <w:rPr>
                <w:sz w:val="18"/>
                <w:lang w:val="fr-FR"/>
              </w:rPr>
            </w:pPr>
          </w:p>
        </w:tc>
        <w:tc>
          <w:tcPr>
            <w:tcW w:w="993" w:type="dxa"/>
            <w:tcBorders>
              <w:top w:val="nil"/>
              <w:bottom w:val="nil"/>
            </w:tcBorders>
          </w:tcPr>
          <w:p w:rsidR="001C1F0D" w:rsidRDefault="001C1F0D" w:rsidP="001C1F0D">
            <w:pPr>
              <w:spacing w:before="40" w:after="40"/>
              <w:jc w:val="center"/>
              <w:rPr>
                <w:sz w:val="18"/>
                <w:lang w:val="fr-FR"/>
              </w:rPr>
            </w:pPr>
            <w:r>
              <w:rPr>
                <w:sz w:val="18"/>
                <w:lang w:val="fr-FR"/>
              </w:rPr>
              <w:t>X</w:t>
            </w:r>
          </w:p>
        </w:tc>
        <w:tc>
          <w:tcPr>
            <w:tcW w:w="818" w:type="dxa"/>
            <w:tcBorders>
              <w:top w:val="nil"/>
              <w:bottom w:val="nil"/>
            </w:tcBorders>
          </w:tcPr>
          <w:p w:rsidR="001C1F0D" w:rsidRDefault="001C1F0D" w:rsidP="001C1F0D">
            <w:pPr>
              <w:spacing w:before="40" w:after="40"/>
              <w:jc w:val="center"/>
              <w:rPr>
                <w:sz w:val="18"/>
                <w:lang w:val="fr-FR"/>
              </w:rPr>
            </w:pPr>
            <w:r>
              <w:rPr>
                <w:sz w:val="18"/>
                <w:lang w:val="fr-FR"/>
              </w:rPr>
              <w:t>X</w:t>
            </w:r>
          </w:p>
        </w:tc>
        <w:tc>
          <w:tcPr>
            <w:tcW w:w="1170" w:type="dxa"/>
            <w:tcBorders>
              <w:top w:val="nil"/>
              <w:bottom w:val="nil"/>
            </w:tcBorders>
          </w:tcPr>
          <w:p w:rsidR="001C1F0D" w:rsidRDefault="001C1F0D" w:rsidP="001C1F0D">
            <w:pPr>
              <w:spacing w:before="40" w:after="40"/>
              <w:jc w:val="center"/>
              <w:rPr>
                <w:sz w:val="18"/>
                <w:lang w:val="fr-FR"/>
              </w:rPr>
            </w:pPr>
            <w:r>
              <w:rPr>
                <w:sz w:val="18"/>
                <w:lang w:val="fr-FR"/>
              </w:rPr>
              <w:t>X</w:t>
            </w:r>
          </w:p>
        </w:tc>
        <w:tc>
          <w:tcPr>
            <w:tcW w:w="1260" w:type="dxa"/>
            <w:tcBorders>
              <w:top w:val="nil"/>
              <w:bottom w:val="nil"/>
            </w:tcBorders>
          </w:tcPr>
          <w:p w:rsidR="001C1F0D" w:rsidRDefault="001C1F0D" w:rsidP="001C1F0D">
            <w:pPr>
              <w:spacing w:before="40" w:after="40"/>
              <w:rPr>
                <w:sz w:val="18"/>
                <w:lang w:val="fr-FR"/>
              </w:rPr>
            </w:pPr>
            <w:r>
              <w:rPr>
                <w:sz w:val="18"/>
                <w:lang w:val="fr-FR"/>
              </w:rPr>
              <w:t>MESST,</w:t>
            </w:r>
          </w:p>
        </w:tc>
      </w:tr>
      <w:tr w:rsidR="001C1F0D">
        <w:trPr>
          <w:cantSplit/>
          <w:trHeight w:val="288"/>
          <w:jc w:val="center"/>
        </w:trPr>
        <w:tc>
          <w:tcPr>
            <w:tcW w:w="1872" w:type="dxa"/>
            <w:vMerge/>
          </w:tcPr>
          <w:p w:rsidR="001C1F0D" w:rsidRDefault="001C1F0D" w:rsidP="001C1F0D">
            <w:pPr>
              <w:spacing w:before="40" w:after="40"/>
              <w:rPr>
                <w:sz w:val="22"/>
                <w:lang w:val="fr-FR"/>
              </w:rPr>
            </w:pPr>
          </w:p>
        </w:tc>
        <w:tc>
          <w:tcPr>
            <w:tcW w:w="5940" w:type="dxa"/>
            <w:tcBorders>
              <w:top w:val="nil"/>
              <w:bottom w:val="nil"/>
            </w:tcBorders>
          </w:tcPr>
          <w:p w:rsidR="001C1F0D" w:rsidRDefault="001C1F0D" w:rsidP="001C1F0D">
            <w:pPr>
              <w:numPr>
                <w:ilvl w:val="0"/>
                <w:numId w:val="2"/>
              </w:numPr>
              <w:spacing w:before="40" w:after="40"/>
              <w:rPr>
                <w:sz w:val="18"/>
                <w:lang w:val="fr-FR"/>
              </w:rPr>
            </w:pPr>
            <w:r>
              <w:rPr>
                <w:sz w:val="18"/>
                <w:lang w:val="fr-FR"/>
              </w:rPr>
              <w:t>Pour la santé (Budget 2006)</w:t>
            </w:r>
          </w:p>
        </w:tc>
        <w:tc>
          <w:tcPr>
            <w:tcW w:w="993" w:type="dxa"/>
            <w:tcBorders>
              <w:top w:val="nil"/>
              <w:bottom w:val="nil"/>
            </w:tcBorders>
          </w:tcPr>
          <w:p w:rsidR="001C1F0D" w:rsidRDefault="001C1F0D" w:rsidP="001C1F0D">
            <w:pPr>
              <w:spacing w:before="40" w:after="40"/>
              <w:jc w:val="center"/>
              <w:rPr>
                <w:sz w:val="18"/>
                <w:lang w:val="fr-FR"/>
              </w:rPr>
            </w:pPr>
          </w:p>
        </w:tc>
        <w:tc>
          <w:tcPr>
            <w:tcW w:w="994" w:type="dxa"/>
            <w:tcBorders>
              <w:top w:val="nil"/>
              <w:bottom w:val="nil"/>
            </w:tcBorders>
          </w:tcPr>
          <w:p w:rsidR="001C1F0D" w:rsidRDefault="001C1F0D" w:rsidP="001C1F0D">
            <w:pPr>
              <w:spacing w:before="40" w:after="40"/>
              <w:jc w:val="center"/>
              <w:rPr>
                <w:sz w:val="18"/>
                <w:lang w:val="fr-FR"/>
              </w:rPr>
            </w:pPr>
            <w:r>
              <w:rPr>
                <w:sz w:val="18"/>
                <w:lang w:val="fr-FR"/>
              </w:rPr>
              <w:t>X</w:t>
            </w:r>
          </w:p>
        </w:tc>
        <w:tc>
          <w:tcPr>
            <w:tcW w:w="993" w:type="dxa"/>
            <w:tcBorders>
              <w:top w:val="nil"/>
              <w:bottom w:val="nil"/>
            </w:tcBorders>
          </w:tcPr>
          <w:p w:rsidR="001C1F0D" w:rsidRDefault="001C1F0D" w:rsidP="001C1F0D">
            <w:pPr>
              <w:spacing w:before="40" w:after="40"/>
              <w:jc w:val="center"/>
              <w:rPr>
                <w:sz w:val="18"/>
                <w:lang w:val="fr-FR"/>
              </w:rPr>
            </w:pPr>
            <w:r>
              <w:rPr>
                <w:sz w:val="18"/>
                <w:lang w:val="fr-FR"/>
              </w:rPr>
              <w:t>X</w:t>
            </w:r>
          </w:p>
        </w:tc>
        <w:tc>
          <w:tcPr>
            <w:tcW w:w="818" w:type="dxa"/>
            <w:tcBorders>
              <w:top w:val="nil"/>
              <w:bottom w:val="nil"/>
            </w:tcBorders>
          </w:tcPr>
          <w:p w:rsidR="001C1F0D" w:rsidRDefault="001C1F0D" w:rsidP="001C1F0D">
            <w:pPr>
              <w:spacing w:before="40" w:after="40"/>
              <w:jc w:val="center"/>
              <w:rPr>
                <w:sz w:val="18"/>
                <w:lang w:val="fr-FR"/>
              </w:rPr>
            </w:pPr>
            <w:r>
              <w:rPr>
                <w:sz w:val="18"/>
                <w:lang w:val="fr-FR"/>
              </w:rPr>
              <w:t>X</w:t>
            </w:r>
          </w:p>
        </w:tc>
        <w:tc>
          <w:tcPr>
            <w:tcW w:w="1170" w:type="dxa"/>
            <w:tcBorders>
              <w:top w:val="nil"/>
              <w:bottom w:val="nil"/>
            </w:tcBorders>
          </w:tcPr>
          <w:p w:rsidR="001C1F0D" w:rsidRDefault="001C1F0D" w:rsidP="001C1F0D">
            <w:pPr>
              <w:spacing w:before="40" w:after="40"/>
              <w:jc w:val="center"/>
              <w:rPr>
                <w:sz w:val="18"/>
                <w:lang w:val="fr-FR"/>
              </w:rPr>
            </w:pPr>
            <w:r>
              <w:rPr>
                <w:sz w:val="18"/>
                <w:lang w:val="fr-FR"/>
              </w:rPr>
              <w:t>X</w:t>
            </w:r>
          </w:p>
        </w:tc>
        <w:tc>
          <w:tcPr>
            <w:tcW w:w="1260" w:type="dxa"/>
            <w:tcBorders>
              <w:top w:val="nil"/>
              <w:bottom w:val="nil"/>
            </w:tcBorders>
          </w:tcPr>
          <w:p w:rsidR="001C1F0D" w:rsidRDefault="001C1F0D" w:rsidP="001C1F0D">
            <w:pPr>
              <w:spacing w:before="40" w:after="40"/>
              <w:rPr>
                <w:sz w:val="18"/>
                <w:lang w:val="fr-FR"/>
              </w:rPr>
            </w:pPr>
            <w:r>
              <w:rPr>
                <w:sz w:val="18"/>
                <w:lang w:val="fr-FR"/>
              </w:rPr>
              <w:t>MSP/LCE</w:t>
            </w:r>
          </w:p>
        </w:tc>
      </w:tr>
      <w:tr w:rsidR="001C1F0D">
        <w:trPr>
          <w:cantSplit/>
          <w:trHeight w:val="288"/>
          <w:jc w:val="center"/>
        </w:trPr>
        <w:tc>
          <w:tcPr>
            <w:tcW w:w="1872" w:type="dxa"/>
            <w:vMerge/>
          </w:tcPr>
          <w:p w:rsidR="001C1F0D" w:rsidRDefault="001C1F0D" w:rsidP="001C1F0D">
            <w:pPr>
              <w:spacing w:before="40" w:after="40"/>
              <w:rPr>
                <w:sz w:val="22"/>
                <w:lang w:val="fr-FR"/>
              </w:rPr>
            </w:pPr>
          </w:p>
        </w:tc>
        <w:tc>
          <w:tcPr>
            <w:tcW w:w="5940" w:type="dxa"/>
            <w:tcBorders>
              <w:top w:val="nil"/>
              <w:bottom w:val="nil"/>
            </w:tcBorders>
          </w:tcPr>
          <w:p w:rsidR="001C1F0D" w:rsidRDefault="001C1F0D" w:rsidP="001C1F0D">
            <w:pPr>
              <w:numPr>
                <w:ilvl w:val="0"/>
                <w:numId w:val="2"/>
              </w:numPr>
              <w:spacing w:before="40" w:after="40"/>
              <w:rPr>
                <w:sz w:val="18"/>
                <w:lang w:val="fr-FR"/>
              </w:rPr>
            </w:pPr>
            <w:r>
              <w:rPr>
                <w:sz w:val="18"/>
                <w:lang w:val="fr-FR"/>
              </w:rPr>
              <w:t>Pour les transports (Budget 2006)</w:t>
            </w:r>
          </w:p>
        </w:tc>
        <w:tc>
          <w:tcPr>
            <w:tcW w:w="993" w:type="dxa"/>
            <w:tcBorders>
              <w:top w:val="nil"/>
              <w:bottom w:val="nil"/>
            </w:tcBorders>
          </w:tcPr>
          <w:p w:rsidR="001C1F0D" w:rsidRDefault="001C1F0D" w:rsidP="001C1F0D">
            <w:pPr>
              <w:spacing w:before="40" w:after="40"/>
              <w:jc w:val="center"/>
              <w:rPr>
                <w:sz w:val="18"/>
                <w:lang w:val="fr-FR"/>
              </w:rPr>
            </w:pPr>
          </w:p>
        </w:tc>
        <w:tc>
          <w:tcPr>
            <w:tcW w:w="994" w:type="dxa"/>
            <w:tcBorders>
              <w:top w:val="nil"/>
              <w:bottom w:val="nil"/>
            </w:tcBorders>
          </w:tcPr>
          <w:p w:rsidR="001C1F0D" w:rsidRDefault="001C1F0D" w:rsidP="001C1F0D">
            <w:pPr>
              <w:spacing w:before="40" w:after="40"/>
              <w:jc w:val="center"/>
              <w:rPr>
                <w:sz w:val="18"/>
                <w:lang w:val="fr-FR"/>
              </w:rPr>
            </w:pPr>
            <w:r>
              <w:rPr>
                <w:sz w:val="18"/>
                <w:lang w:val="fr-FR"/>
              </w:rPr>
              <w:t>X</w:t>
            </w:r>
          </w:p>
        </w:tc>
        <w:tc>
          <w:tcPr>
            <w:tcW w:w="993" w:type="dxa"/>
            <w:tcBorders>
              <w:top w:val="nil"/>
              <w:bottom w:val="nil"/>
            </w:tcBorders>
          </w:tcPr>
          <w:p w:rsidR="001C1F0D" w:rsidRDefault="001C1F0D" w:rsidP="001C1F0D">
            <w:pPr>
              <w:spacing w:before="40" w:after="40"/>
              <w:jc w:val="center"/>
              <w:rPr>
                <w:sz w:val="18"/>
                <w:lang w:val="fr-FR"/>
              </w:rPr>
            </w:pPr>
            <w:r>
              <w:rPr>
                <w:sz w:val="18"/>
                <w:lang w:val="fr-FR"/>
              </w:rPr>
              <w:t>X</w:t>
            </w:r>
          </w:p>
        </w:tc>
        <w:tc>
          <w:tcPr>
            <w:tcW w:w="818" w:type="dxa"/>
            <w:tcBorders>
              <w:top w:val="nil"/>
              <w:bottom w:val="nil"/>
            </w:tcBorders>
          </w:tcPr>
          <w:p w:rsidR="001C1F0D" w:rsidRDefault="001C1F0D" w:rsidP="001C1F0D">
            <w:pPr>
              <w:spacing w:before="40" w:after="40"/>
              <w:jc w:val="center"/>
              <w:rPr>
                <w:sz w:val="18"/>
                <w:lang w:val="fr-FR"/>
              </w:rPr>
            </w:pPr>
            <w:r>
              <w:rPr>
                <w:sz w:val="18"/>
                <w:lang w:val="fr-FR"/>
              </w:rPr>
              <w:t>X</w:t>
            </w:r>
          </w:p>
        </w:tc>
        <w:tc>
          <w:tcPr>
            <w:tcW w:w="1170" w:type="dxa"/>
            <w:tcBorders>
              <w:top w:val="nil"/>
              <w:bottom w:val="nil"/>
            </w:tcBorders>
          </w:tcPr>
          <w:p w:rsidR="001C1F0D" w:rsidRDefault="001C1F0D" w:rsidP="001C1F0D">
            <w:pPr>
              <w:spacing w:before="40" w:after="40"/>
              <w:jc w:val="center"/>
              <w:rPr>
                <w:sz w:val="18"/>
              </w:rPr>
            </w:pPr>
            <w:r>
              <w:rPr>
                <w:sz w:val="18"/>
              </w:rPr>
              <w:t>X</w:t>
            </w:r>
          </w:p>
        </w:tc>
        <w:tc>
          <w:tcPr>
            <w:tcW w:w="1260" w:type="dxa"/>
            <w:tcBorders>
              <w:top w:val="nil"/>
              <w:bottom w:val="nil"/>
            </w:tcBorders>
          </w:tcPr>
          <w:p w:rsidR="001C1F0D" w:rsidRDefault="001C1F0D" w:rsidP="001C1F0D">
            <w:pPr>
              <w:spacing w:before="40" w:after="40"/>
              <w:rPr>
                <w:sz w:val="18"/>
              </w:rPr>
            </w:pPr>
            <w:r>
              <w:rPr>
                <w:sz w:val="18"/>
              </w:rPr>
              <w:t>ME/AT,</w:t>
            </w:r>
          </w:p>
        </w:tc>
      </w:tr>
      <w:tr w:rsidR="001C1F0D">
        <w:trPr>
          <w:cantSplit/>
          <w:trHeight w:val="432"/>
          <w:jc w:val="center"/>
        </w:trPr>
        <w:tc>
          <w:tcPr>
            <w:tcW w:w="1872" w:type="dxa"/>
            <w:vMerge/>
          </w:tcPr>
          <w:p w:rsidR="001C1F0D" w:rsidRDefault="001C1F0D" w:rsidP="001C1F0D">
            <w:pPr>
              <w:spacing w:before="40" w:after="40"/>
              <w:rPr>
                <w:sz w:val="22"/>
              </w:rPr>
            </w:pPr>
          </w:p>
        </w:tc>
        <w:tc>
          <w:tcPr>
            <w:tcW w:w="5940" w:type="dxa"/>
            <w:tcBorders>
              <w:top w:val="nil"/>
            </w:tcBorders>
          </w:tcPr>
          <w:p w:rsidR="001C1F0D" w:rsidRDefault="001C1F0D" w:rsidP="001C1F0D">
            <w:pPr>
              <w:numPr>
                <w:ilvl w:val="0"/>
                <w:numId w:val="2"/>
              </w:numPr>
              <w:spacing w:before="40" w:after="40"/>
              <w:rPr>
                <w:sz w:val="18"/>
                <w:lang w:val="fr-FR"/>
              </w:rPr>
            </w:pPr>
            <w:r>
              <w:rPr>
                <w:sz w:val="18"/>
                <w:lang w:val="fr-FR"/>
              </w:rPr>
              <w:t>Pour le développement rural (Budget 2007)</w:t>
            </w:r>
          </w:p>
        </w:tc>
        <w:tc>
          <w:tcPr>
            <w:tcW w:w="993" w:type="dxa"/>
            <w:tcBorders>
              <w:top w:val="nil"/>
            </w:tcBorders>
          </w:tcPr>
          <w:p w:rsidR="001C1F0D" w:rsidRDefault="001C1F0D" w:rsidP="001C1F0D">
            <w:pPr>
              <w:spacing w:before="40" w:after="40"/>
              <w:jc w:val="center"/>
              <w:rPr>
                <w:sz w:val="18"/>
                <w:lang w:val="fr-FR"/>
              </w:rPr>
            </w:pPr>
          </w:p>
        </w:tc>
        <w:tc>
          <w:tcPr>
            <w:tcW w:w="994" w:type="dxa"/>
            <w:tcBorders>
              <w:top w:val="nil"/>
            </w:tcBorders>
          </w:tcPr>
          <w:p w:rsidR="001C1F0D" w:rsidRDefault="001C1F0D" w:rsidP="001C1F0D">
            <w:pPr>
              <w:spacing w:before="40" w:after="40"/>
              <w:jc w:val="center"/>
              <w:rPr>
                <w:sz w:val="18"/>
                <w:lang w:val="fr-FR"/>
              </w:rPr>
            </w:pPr>
          </w:p>
        </w:tc>
        <w:tc>
          <w:tcPr>
            <w:tcW w:w="993" w:type="dxa"/>
            <w:tcBorders>
              <w:top w:val="nil"/>
            </w:tcBorders>
          </w:tcPr>
          <w:p w:rsidR="001C1F0D" w:rsidRDefault="001C1F0D" w:rsidP="001C1F0D">
            <w:pPr>
              <w:spacing w:before="40" w:after="40"/>
              <w:jc w:val="center"/>
              <w:rPr>
                <w:sz w:val="18"/>
                <w:lang w:val="fr-FR"/>
              </w:rPr>
            </w:pPr>
            <w:r>
              <w:rPr>
                <w:sz w:val="18"/>
                <w:lang w:val="fr-FR"/>
              </w:rPr>
              <w:t>X</w:t>
            </w:r>
          </w:p>
        </w:tc>
        <w:tc>
          <w:tcPr>
            <w:tcW w:w="818" w:type="dxa"/>
            <w:tcBorders>
              <w:top w:val="nil"/>
            </w:tcBorders>
          </w:tcPr>
          <w:p w:rsidR="001C1F0D" w:rsidRDefault="001C1F0D" w:rsidP="001C1F0D">
            <w:pPr>
              <w:spacing w:before="40" w:after="40"/>
              <w:jc w:val="center"/>
              <w:rPr>
                <w:sz w:val="18"/>
                <w:lang w:val="fr-FR"/>
              </w:rPr>
            </w:pPr>
            <w:r>
              <w:rPr>
                <w:sz w:val="18"/>
                <w:lang w:val="fr-FR"/>
              </w:rPr>
              <w:t>X</w:t>
            </w:r>
          </w:p>
        </w:tc>
        <w:tc>
          <w:tcPr>
            <w:tcW w:w="1170" w:type="dxa"/>
            <w:tcBorders>
              <w:top w:val="nil"/>
            </w:tcBorders>
          </w:tcPr>
          <w:p w:rsidR="001C1F0D" w:rsidRDefault="001C1F0D" w:rsidP="001C1F0D">
            <w:pPr>
              <w:spacing w:before="40" w:after="40"/>
              <w:jc w:val="center"/>
              <w:rPr>
                <w:sz w:val="18"/>
                <w:lang w:val="fr-FR"/>
              </w:rPr>
            </w:pPr>
            <w:r>
              <w:rPr>
                <w:sz w:val="18"/>
                <w:lang w:val="fr-FR"/>
              </w:rPr>
              <w:t>X</w:t>
            </w:r>
          </w:p>
        </w:tc>
        <w:tc>
          <w:tcPr>
            <w:tcW w:w="1260" w:type="dxa"/>
            <w:tcBorders>
              <w:top w:val="nil"/>
            </w:tcBorders>
          </w:tcPr>
          <w:p w:rsidR="001C1F0D" w:rsidRDefault="001C1F0D" w:rsidP="001C1F0D">
            <w:pPr>
              <w:spacing w:before="40" w:after="40"/>
              <w:rPr>
                <w:sz w:val="18"/>
                <w:lang w:val="es-ES"/>
              </w:rPr>
            </w:pPr>
            <w:r>
              <w:rPr>
                <w:sz w:val="18"/>
                <w:lang w:val="es-ES"/>
              </w:rPr>
              <w:t>MDA, MRA, MHE/LCD</w:t>
            </w:r>
          </w:p>
        </w:tc>
      </w:tr>
      <w:tr w:rsidR="001C1F0D">
        <w:trPr>
          <w:cantSplit/>
          <w:trHeight w:val="576"/>
          <w:jc w:val="center"/>
        </w:trPr>
        <w:tc>
          <w:tcPr>
            <w:tcW w:w="1872" w:type="dxa"/>
            <w:vMerge/>
          </w:tcPr>
          <w:p w:rsidR="001C1F0D" w:rsidRDefault="001C1F0D" w:rsidP="001C1F0D">
            <w:pPr>
              <w:spacing w:before="40" w:after="40"/>
              <w:rPr>
                <w:sz w:val="22"/>
                <w:lang w:val="es-ES"/>
              </w:rPr>
            </w:pPr>
          </w:p>
        </w:tc>
        <w:tc>
          <w:tcPr>
            <w:tcW w:w="5940" w:type="dxa"/>
          </w:tcPr>
          <w:p w:rsidR="001C1F0D" w:rsidRDefault="001C1F0D" w:rsidP="001C1F0D">
            <w:pPr>
              <w:spacing w:before="40" w:after="40"/>
              <w:ind w:left="72"/>
              <w:rPr>
                <w:sz w:val="18"/>
                <w:lang w:val="fr-FR"/>
              </w:rPr>
            </w:pPr>
            <w:r>
              <w:rPr>
                <w:sz w:val="18"/>
                <w:lang w:val="fr-FR"/>
              </w:rPr>
              <w:t>6. Réaffecter graduellement tous les fonds PPTE à des activités intégrées dans les programmes sectoriels des ministères, notamment des dépenses courantes vitales pour la réduction de la pauvreté.</w:t>
            </w:r>
          </w:p>
        </w:tc>
        <w:tc>
          <w:tcPr>
            <w:tcW w:w="993" w:type="dxa"/>
          </w:tcPr>
          <w:p w:rsidR="001C1F0D" w:rsidRDefault="001C1F0D" w:rsidP="001C1F0D">
            <w:pPr>
              <w:spacing w:before="40" w:after="40"/>
              <w:jc w:val="center"/>
              <w:rPr>
                <w:sz w:val="18"/>
                <w:lang w:val="fr-FR"/>
              </w:rPr>
            </w:pPr>
            <w:r>
              <w:rPr>
                <w:sz w:val="18"/>
                <w:lang w:val="fr-FR"/>
              </w:rPr>
              <w:t>X</w:t>
            </w:r>
          </w:p>
        </w:tc>
        <w:tc>
          <w:tcPr>
            <w:tcW w:w="994" w:type="dxa"/>
          </w:tcPr>
          <w:p w:rsidR="001C1F0D" w:rsidRDefault="001C1F0D" w:rsidP="001C1F0D">
            <w:pPr>
              <w:spacing w:before="40" w:after="40"/>
              <w:jc w:val="center"/>
              <w:rPr>
                <w:sz w:val="18"/>
                <w:lang w:val="fr-FR"/>
              </w:rPr>
            </w:pPr>
            <w:r>
              <w:rPr>
                <w:sz w:val="18"/>
                <w:lang w:val="fr-FR"/>
              </w:rPr>
              <w:t>X</w:t>
            </w:r>
          </w:p>
        </w:tc>
        <w:tc>
          <w:tcPr>
            <w:tcW w:w="993" w:type="dxa"/>
          </w:tcPr>
          <w:p w:rsidR="001C1F0D" w:rsidRDefault="001C1F0D" w:rsidP="001C1F0D">
            <w:pPr>
              <w:spacing w:before="40" w:after="40"/>
              <w:jc w:val="center"/>
              <w:rPr>
                <w:sz w:val="18"/>
                <w:lang w:val="fr-FR"/>
              </w:rPr>
            </w:pPr>
            <w:r>
              <w:rPr>
                <w:sz w:val="18"/>
                <w:lang w:val="fr-FR"/>
              </w:rPr>
              <w:t>X</w:t>
            </w:r>
          </w:p>
        </w:tc>
        <w:tc>
          <w:tcPr>
            <w:tcW w:w="818" w:type="dxa"/>
          </w:tcPr>
          <w:p w:rsidR="001C1F0D" w:rsidRDefault="001C1F0D" w:rsidP="001C1F0D">
            <w:pPr>
              <w:spacing w:before="40" w:after="40"/>
              <w:jc w:val="center"/>
              <w:rPr>
                <w:sz w:val="18"/>
                <w:lang w:val="fr-FR"/>
              </w:rPr>
            </w:pPr>
            <w:r>
              <w:rPr>
                <w:sz w:val="18"/>
                <w:lang w:val="fr-FR"/>
              </w:rPr>
              <w:t>X</w:t>
            </w:r>
          </w:p>
        </w:tc>
        <w:tc>
          <w:tcPr>
            <w:tcW w:w="1170" w:type="dxa"/>
          </w:tcPr>
          <w:p w:rsidR="001C1F0D" w:rsidRDefault="001C1F0D" w:rsidP="001C1F0D">
            <w:pPr>
              <w:spacing w:before="40" w:after="40"/>
              <w:rPr>
                <w:sz w:val="18"/>
                <w:lang w:val="fr-FR"/>
              </w:rPr>
            </w:pPr>
          </w:p>
        </w:tc>
        <w:tc>
          <w:tcPr>
            <w:tcW w:w="1260" w:type="dxa"/>
          </w:tcPr>
          <w:p w:rsidR="001C1F0D" w:rsidRDefault="001C1F0D" w:rsidP="001C1F0D">
            <w:pPr>
              <w:spacing w:before="40" w:after="40"/>
              <w:rPr>
                <w:sz w:val="18"/>
                <w:lang w:val="fr-FR"/>
              </w:rPr>
            </w:pPr>
            <w:r>
              <w:rPr>
                <w:sz w:val="18"/>
                <w:lang w:val="fr-FR"/>
              </w:rPr>
              <w:t>ME/F</w:t>
            </w:r>
          </w:p>
        </w:tc>
      </w:tr>
      <w:tr w:rsidR="001C1F0D">
        <w:trPr>
          <w:cantSplit/>
          <w:trHeight w:val="576"/>
          <w:jc w:val="center"/>
        </w:trPr>
        <w:tc>
          <w:tcPr>
            <w:tcW w:w="1872" w:type="dxa"/>
            <w:vMerge/>
          </w:tcPr>
          <w:p w:rsidR="001C1F0D" w:rsidRDefault="001C1F0D" w:rsidP="001C1F0D">
            <w:pPr>
              <w:spacing w:before="40" w:after="40"/>
              <w:rPr>
                <w:sz w:val="22"/>
                <w:lang w:val="fr-FR"/>
              </w:rPr>
            </w:pPr>
          </w:p>
        </w:tc>
        <w:tc>
          <w:tcPr>
            <w:tcW w:w="5940" w:type="dxa"/>
            <w:tcBorders>
              <w:bottom w:val="single" w:sz="4" w:space="0" w:color="auto"/>
            </w:tcBorders>
          </w:tcPr>
          <w:p w:rsidR="001C1F0D" w:rsidRDefault="001C1F0D" w:rsidP="001C1F0D">
            <w:pPr>
              <w:spacing w:before="40" w:after="40"/>
              <w:ind w:left="72"/>
              <w:rPr>
                <w:sz w:val="18"/>
                <w:lang w:val="fr-FR"/>
              </w:rPr>
            </w:pPr>
            <w:r>
              <w:rPr>
                <w:sz w:val="18"/>
                <w:lang w:val="fr-FR"/>
              </w:rPr>
              <w:t>7. Adopter un plan d’élargissement de la base fiscale notamment en direction du secteur informel.</w:t>
            </w:r>
          </w:p>
        </w:tc>
        <w:tc>
          <w:tcPr>
            <w:tcW w:w="993" w:type="dxa"/>
            <w:tcBorders>
              <w:bottom w:val="single" w:sz="4" w:space="0" w:color="auto"/>
            </w:tcBorders>
          </w:tcPr>
          <w:p w:rsidR="001C1F0D" w:rsidRDefault="001C1F0D" w:rsidP="001C1F0D">
            <w:pPr>
              <w:spacing w:before="40" w:after="40"/>
              <w:jc w:val="center"/>
              <w:rPr>
                <w:sz w:val="18"/>
                <w:lang w:val="fr-FR"/>
              </w:rPr>
            </w:pPr>
          </w:p>
        </w:tc>
        <w:tc>
          <w:tcPr>
            <w:tcW w:w="994" w:type="dxa"/>
            <w:tcBorders>
              <w:bottom w:val="single" w:sz="4" w:space="0" w:color="auto"/>
            </w:tcBorders>
          </w:tcPr>
          <w:p w:rsidR="001C1F0D" w:rsidRDefault="001C1F0D" w:rsidP="001C1F0D">
            <w:pPr>
              <w:spacing w:before="40" w:after="40"/>
              <w:jc w:val="center"/>
              <w:rPr>
                <w:sz w:val="18"/>
                <w:lang w:val="fr-FR"/>
              </w:rPr>
            </w:pPr>
            <w:r>
              <w:rPr>
                <w:sz w:val="18"/>
                <w:lang w:val="fr-FR"/>
              </w:rPr>
              <w:t>X</w:t>
            </w:r>
          </w:p>
        </w:tc>
        <w:tc>
          <w:tcPr>
            <w:tcW w:w="993" w:type="dxa"/>
            <w:tcBorders>
              <w:bottom w:val="single" w:sz="4" w:space="0" w:color="auto"/>
            </w:tcBorders>
          </w:tcPr>
          <w:p w:rsidR="001C1F0D" w:rsidRDefault="001C1F0D" w:rsidP="001C1F0D">
            <w:pPr>
              <w:spacing w:before="40" w:after="40"/>
              <w:jc w:val="center"/>
              <w:rPr>
                <w:sz w:val="18"/>
                <w:lang w:val="fr-FR"/>
              </w:rPr>
            </w:pPr>
            <w:r>
              <w:rPr>
                <w:sz w:val="18"/>
                <w:lang w:val="fr-FR"/>
              </w:rPr>
              <w:t>X</w:t>
            </w:r>
          </w:p>
        </w:tc>
        <w:tc>
          <w:tcPr>
            <w:tcW w:w="818" w:type="dxa"/>
            <w:tcBorders>
              <w:bottom w:val="single" w:sz="4" w:space="0" w:color="auto"/>
            </w:tcBorders>
          </w:tcPr>
          <w:p w:rsidR="001C1F0D" w:rsidRDefault="001C1F0D" w:rsidP="001C1F0D">
            <w:pPr>
              <w:spacing w:before="40" w:after="40"/>
              <w:jc w:val="center"/>
              <w:rPr>
                <w:sz w:val="18"/>
                <w:lang w:val="fr-FR"/>
              </w:rPr>
            </w:pPr>
            <w:r>
              <w:rPr>
                <w:sz w:val="18"/>
                <w:lang w:val="fr-FR"/>
              </w:rPr>
              <w:t>X</w:t>
            </w:r>
          </w:p>
        </w:tc>
        <w:tc>
          <w:tcPr>
            <w:tcW w:w="1170" w:type="dxa"/>
            <w:tcBorders>
              <w:bottom w:val="single" w:sz="4" w:space="0" w:color="auto"/>
            </w:tcBorders>
          </w:tcPr>
          <w:p w:rsidR="001C1F0D" w:rsidRDefault="001C1F0D" w:rsidP="001C1F0D">
            <w:pPr>
              <w:spacing w:before="40" w:after="40"/>
              <w:jc w:val="center"/>
              <w:rPr>
                <w:sz w:val="18"/>
                <w:lang w:val="fr-FR"/>
              </w:rPr>
            </w:pPr>
            <w:r>
              <w:rPr>
                <w:sz w:val="18"/>
                <w:lang w:val="fr-FR"/>
              </w:rPr>
              <w:t>X</w:t>
            </w:r>
          </w:p>
        </w:tc>
        <w:tc>
          <w:tcPr>
            <w:tcW w:w="1260" w:type="dxa"/>
            <w:tcBorders>
              <w:bottom w:val="single" w:sz="4" w:space="0" w:color="auto"/>
            </w:tcBorders>
          </w:tcPr>
          <w:p w:rsidR="001C1F0D" w:rsidRDefault="001C1F0D" w:rsidP="001C1F0D">
            <w:pPr>
              <w:spacing w:before="40" w:after="40"/>
              <w:rPr>
                <w:sz w:val="18"/>
                <w:lang w:val="fr-FR"/>
              </w:rPr>
            </w:pPr>
            <w:r>
              <w:rPr>
                <w:sz w:val="18"/>
                <w:lang w:val="fr-FR"/>
              </w:rPr>
              <w:t>ME/F</w:t>
            </w:r>
          </w:p>
        </w:tc>
      </w:tr>
    </w:tbl>
    <w:p w:rsidR="001C1F0D" w:rsidRDefault="001C1F0D" w:rsidP="001C1F0D">
      <w:pPr>
        <w:pStyle w:val="ParagraphNumbering"/>
        <w:numPr>
          <w:ilvl w:val="0"/>
          <w:numId w:val="0"/>
        </w:numPr>
        <w:spacing w:after="0"/>
        <w:rPr>
          <w:rFonts w:eastAsia="Times New Roman"/>
          <w:sz w:val="18"/>
          <w:lang w:val="fr-FR"/>
        </w:rPr>
      </w:pPr>
    </w:p>
    <w:p w:rsidR="001C1F0D" w:rsidRDefault="001C1F0D" w:rsidP="001C1F0D">
      <w:pPr>
        <w:pStyle w:val="ParagraphNumbering"/>
        <w:numPr>
          <w:ilvl w:val="0"/>
          <w:numId w:val="0"/>
        </w:numPr>
        <w:spacing w:after="0"/>
        <w:rPr>
          <w:rFonts w:eastAsia="Times New Roman"/>
          <w:sz w:val="16"/>
          <w:lang w:val="fr-FR"/>
        </w:rPr>
      </w:pPr>
    </w:p>
    <w:tbl>
      <w:tblPr>
        <w:tblW w:w="1341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72"/>
        <w:gridCol w:w="5940"/>
        <w:gridCol w:w="828"/>
        <w:gridCol w:w="810"/>
        <w:gridCol w:w="810"/>
        <w:gridCol w:w="810"/>
        <w:gridCol w:w="1170"/>
        <w:gridCol w:w="1170"/>
      </w:tblGrid>
      <w:tr w:rsidR="001C1F0D">
        <w:trPr>
          <w:cantSplit/>
        </w:trPr>
        <w:tc>
          <w:tcPr>
            <w:tcW w:w="1872" w:type="dxa"/>
            <w:vMerge w:val="restart"/>
          </w:tcPr>
          <w:p w:rsidR="001C1F0D" w:rsidRDefault="001C1F0D" w:rsidP="001C1F0D">
            <w:pPr>
              <w:spacing w:before="40" w:after="40"/>
              <w:jc w:val="center"/>
              <w:rPr>
                <w:sz w:val="20"/>
                <w:lang w:val="fr-FR"/>
              </w:rPr>
            </w:pPr>
            <w:r>
              <w:rPr>
                <w:sz w:val="18"/>
                <w:lang w:val="fr-FR"/>
              </w:rPr>
              <w:t>Objectifs</w:t>
            </w:r>
            <w:r>
              <w:rPr>
                <w:sz w:val="20"/>
                <w:lang w:val="fr-FR"/>
              </w:rPr>
              <w:t xml:space="preserve"> </w:t>
            </w:r>
          </w:p>
        </w:tc>
        <w:tc>
          <w:tcPr>
            <w:tcW w:w="5940" w:type="dxa"/>
            <w:tcBorders>
              <w:bottom w:val="nil"/>
            </w:tcBorders>
          </w:tcPr>
          <w:p w:rsidR="001C1F0D" w:rsidRDefault="001C1F0D" w:rsidP="001C1F0D">
            <w:pPr>
              <w:spacing w:before="40" w:after="40"/>
              <w:jc w:val="center"/>
              <w:rPr>
                <w:sz w:val="20"/>
                <w:lang w:val="fr-FR"/>
              </w:rPr>
            </w:pPr>
            <w:r>
              <w:rPr>
                <w:sz w:val="20"/>
                <w:lang w:val="fr-FR"/>
              </w:rPr>
              <w:t>Actions</w:t>
            </w:r>
          </w:p>
        </w:tc>
        <w:tc>
          <w:tcPr>
            <w:tcW w:w="4428" w:type="dxa"/>
            <w:gridSpan w:val="5"/>
            <w:tcBorders>
              <w:bottom w:val="single" w:sz="4" w:space="0" w:color="auto"/>
            </w:tcBorders>
          </w:tcPr>
          <w:p w:rsidR="001C1F0D" w:rsidRDefault="001C1F0D" w:rsidP="001C1F0D">
            <w:pPr>
              <w:spacing w:before="40" w:after="40"/>
              <w:jc w:val="center"/>
              <w:rPr>
                <w:sz w:val="18"/>
                <w:lang w:val="fr-FR"/>
              </w:rPr>
            </w:pPr>
            <w:r>
              <w:rPr>
                <w:sz w:val="18"/>
                <w:lang w:val="fr-FR"/>
              </w:rPr>
              <w:t>Echéances</w:t>
            </w:r>
            <w:r>
              <w:rPr>
                <w:sz w:val="20"/>
                <w:lang w:val="fr-FR"/>
              </w:rPr>
              <w:t xml:space="preserve"> </w:t>
            </w:r>
          </w:p>
        </w:tc>
        <w:tc>
          <w:tcPr>
            <w:tcW w:w="1170" w:type="dxa"/>
            <w:vMerge w:val="restart"/>
          </w:tcPr>
          <w:p w:rsidR="001C1F0D" w:rsidRDefault="001C1F0D" w:rsidP="001C1F0D">
            <w:pPr>
              <w:spacing w:before="40" w:after="40"/>
              <w:jc w:val="center"/>
              <w:rPr>
                <w:sz w:val="18"/>
                <w:lang w:val="fr-FR"/>
              </w:rPr>
            </w:pPr>
            <w:r>
              <w:rPr>
                <w:sz w:val="18"/>
                <w:lang w:val="fr-FR"/>
              </w:rPr>
              <w:t>Structures responsables</w:t>
            </w:r>
          </w:p>
        </w:tc>
      </w:tr>
      <w:tr w:rsidR="001C1F0D">
        <w:trPr>
          <w:cantSplit/>
        </w:trPr>
        <w:tc>
          <w:tcPr>
            <w:tcW w:w="1872" w:type="dxa"/>
            <w:vMerge/>
          </w:tcPr>
          <w:p w:rsidR="001C1F0D" w:rsidRDefault="001C1F0D" w:rsidP="001C1F0D">
            <w:pPr>
              <w:spacing w:before="40" w:after="40"/>
              <w:jc w:val="center"/>
              <w:rPr>
                <w:sz w:val="20"/>
                <w:lang w:val="fr-FR"/>
              </w:rPr>
            </w:pPr>
          </w:p>
        </w:tc>
        <w:tc>
          <w:tcPr>
            <w:tcW w:w="5940" w:type="dxa"/>
            <w:tcBorders>
              <w:top w:val="nil"/>
            </w:tcBorders>
          </w:tcPr>
          <w:p w:rsidR="001C1F0D" w:rsidRDefault="001C1F0D" w:rsidP="001C1F0D">
            <w:pPr>
              <w:spacing w:before="40" w:after="40"/>
              <w:jc w:val="center"/>
              <w:rPr>
                <w:sz w:val="22"/>
                <w:lang w:val="fr-FR"/>
              </w:rPr>
            </w:pPr>
          </w:p>
        </w:tc>
        <w:tc>
          <w:tcPr>
            <w:tcW w:w="828" w:type="dxa"/>
            <w:tcBorders>
              <w:top w:val="single" w:sz="4" w:space="0" w:color="auto"/>
            </w:tcBorders>
          </w:tcPr>
          <w:p w:rsidR="001C1F0D" w:rsidRDefault="001C1F0D" w:rsidP="001C1F0D">
            <w:pPr>
              <w:spacing w:before="40" w:after="40"/>
              <w:jc w:val="center"/>
              <w:rPr>
                <w:sz w:val="20"/>
                <w:lang w:val="fr-FR"/>
              </w:rPr>
            </w:pPr>
            <w:r>
              <w:rPr>
                <w:sz w:val="20"/>
                <w:lang w:val="fr-FR"/>
              </w:rPr>
              <w:t>2004</w:t>
            </w:r>
          </w:p>
        </w:tc>
        <w:tc>
          <w:tcPr>
            <w:tcW w:w="810" w:type="dxa"/>
            <w:tcBorders>
              <w:top w:val="single" w:sz="4" w:space="0" w:color="auto"/>
            </w:tcBorders>
          </w:tcPr>
          <w:p w:rsidR="001C1F0D" w:rsidRDefault="001C1F0D" w:rsidP="001C1F0D">
            <w:pPr>
              <w:spacing w:before="40" w:after="40"/>
              <w:jc w:val="center"/>
              <w:rPr>
                <w:sz w:val="20"/>
                <w:lang w:val="fr-FR"/>
              </w:rPr>
            </w:pPr>
            <w:r>
              <w:rPr>
                <w:sz w:val="20"/>
                <w:lang w:val="fr-FR"/>
              </w:rPr>
              <w:t>2005</w:t>
            </w:r>
          </w:p>
        </w:tc>
        <w:tc>
          <w:tcPr>
            <w:tcW w:w="810" w:type="dxa"/>
            <w:tcBorders>
              <w:top w:val="single" w:sz="4" w:space="0" w:color="auto"/>
            </w:tcBorders>
          </w:tcPr>
          <w:p w:rsidR="001C1F0D" w:rsidRDefault="001C1F0D" w:rsidP="001C1F0D">
            <w:pPr>
              <w:spacing w:before="40" w:after="40"/>
              <w:jc w:val="center"/>
              <w:rPr>
                <w:sz w:val="20"/>
                <w:lang w:val="fr-FR"/>
              </w:rPr>
            </w:pPr>
            <w:r>
              <w:rPr>
                <w:sz w:val="20"/>
                <w:lang w:val="fr-FR"/>
              </w:rPr>
              <w:t>2006</w:t>
            </w:r>
          </w:p>
        </w:tc>
        <w:tc>
          <w:tcPr>
            <w:tcW w:w="810" w:type="dxa"/>
            <w:tcBorders>
              <w:top w:val="single" w:sz="4" w:space="0" w:color="auto"/>
            </w:tcBorders>
          </w:tcPr>
          <w:p w:rsidR="001C1F0D" w:rsidRDefault="001C1F0D" w:rsidP="001C1F0D">
            <w:pPr>
              <w:spacing w:before="40" w:after="40"/>
              <w:jc w:val="center"/>
              <w:rPr>
                <w:sz w:val="20"/>
                <w:lang w:val="fr-FR"/>
              </w:rPr>
            </w:pPr>
            <w:r>
              <w:rPr>
                <w:sz w:val="20"/>
                <w:lang w:val="fr-FR"/>
              </w:rPr>
              <w:t>2007</w:t>
            </w:r>
          </w:p>
        </w:tc>
        <w:tc>
          <w:tcPr>
            <w:tcW w:w="1170" w:type="dxa"/>
            <w:tcBorders>
              <w:top w:val="single" w:sz="4" w:space="0" w:color="auto"/>
            </w:tcBorders>
          </w:tcPr>
          <w:p w:rsidR="001C1F0D" w:rsidRDefault="001C1F0D" w:rsidP="001C1F0D">
            <w:pPr>
              <w:spacing w:before="40" w:after="40"/>
              <w:jc w:val="center"/>
              <w:rPr>
                <w:sz w:val="20"/>
                <w:lang w:val="fr-FR"/>
              </w:rPr>
            </w:pPr>
            <w:r>
              <w:rPr>
                <w:sz w:val="20"/>
                <w:lang w:val="fr-FR"/>
              </w:rPr>
              <w:t>Long terme</w:t>
            </w:r>
          </w:p>
        </w:tc>
        <w:tc>
          <w:tcPr>
            <w:tcW w:w="1170" w:type="dxa"/>
            <w:vMerge/>
          </w:tcPr>
          <w:p w:rsidR="001C1F0D" w:rsidRDefault="001C1F0D" w:rsidP="001C1F0D">
            <w:pPr>
              <w:spacing w:before="40" w:after="40"/>
              <w:jc w:val="center"/>
              <w:rPr>
                <w:sz w:val="20"/>
                <w:lang w:val="fr-FR"/>
              </w:rPr>
            </w:pPr>
          </w:p>
        </w:tc>
      </w:tr>
      <w:tr w:rsidR="001C1F0D">
        <w:tblPrEx>
          <w:tblCellMar>
            <w:left w:w="70" w:type="dxa"/>
            <w:right w:w="70" w:type="dxa"/>
          </w:tblCellMar>
        </w:tblPrEx>
        <w:trPr>
          <w:cantSplit/>
          <w:trHeight w:val="219"/>
        </w:trPr>
        <w:tc>
          <w:tcPr>
            <w:tcW w:w="1872" w:type="dxa"/>
            <w:tcBorders>
              <w:left w:val="single" w:sz="4" w:space="0" w:color="auto"/>
              <w:right w:val="single" w:sz="4" w:space="0" w:color="auto"/>
            </w:tcBorders>
            <w:vAlign w:val="center"/>
          </w:tcPr>
          <w:p w:rsidR="001C1F0D" w:rsidRDefault="001C1F0D" w:rsidP="001C1F0D">
            <w:pPr>
              <w:spacing w:before="40" w:after="40"/>
              <w:rPr>
                <w:sz w:val="18"/>
                <w:lang w:val="fr-FR"/>
              </w:rPr>
            </w:pPr>
          </w:p>
        </w:tc>
        <w:tc>
          <w:tcPr>
            <w:tcW w:w="5940" w:type="dxa"/>
          </w:tcPr>
          <w:p w:rsidR="001C1F0D" w:rsidRDefault="001C1F0D" w:rsidP="001C1F0D">
            <w:pPr>
              <w:spacing w:before="40" w:after="40"/>
              <w:rPr>
                <w:sz w:val="18"/>
                <w:lang w:val="fr-FR"/>
              </w:rPr>
            </w:pPr>
            <w:r>
              <w:rPr>
                <w:sz w:val="18"/>
                <w:lang w:val="fr-FR"/>
              </w:rPr>
              <w:t>8. Accroître graduellement les fonds alloués à l’entretien courant des routes conformément au Plan National des Transports Terrestres devant être adopté. Introduire un mécanisme de financement  visant à sécuriser ces fonds de façon durable.</w:t>
            </w:r>
          </w:p>
        </w:tc>
        <w:tc>
          <w:tcPr>
            <w:tcW w:w="828" w:type="dxa"/>
          </w:tcPr>
          <w:p w:rsidR="001C1F0D" w:rsidRDefault="001C1F0D" w:rsidP="001C1F0D">
            <w:pPr>
              <w:spacing w:before="40" w:after="40"/>
              <w:jc w:val="center"/>
              <w:rPr>
                <w:sz w:val="18"/>
                <w:lang w:val="fr-FR"/>
              </w:rPr>
            </w:pPr>
            <w:r>
              <w:rPr>
                <w:sz w:val="18"/>
                <w:lang w:val="fr-FR"/>
              </w:rPr>
              <w:t>X</w:t>
            </w:r>
          </w:p>
        </w:tc>
        <w:tc>
          <w:tcPr>
            <w:tcW w:w="810" w:type="dxa"/>
          </w:tcPr>
          <w:p w:rsidR="001C1F0D" w:rsidRDefault="001C1F0D" w:rsidP="001C1F0D">
            <w:pPr>
              <w:spacing w:before="40" w:after="40"/>
              <w:jc w:val="center"/>
              <w:rPr>
                <w:sz w:val="18"/>
                <w:lang w:val="fr-FR"/>
              </w:rPr>
            </w:pPr>
            <w:r>
              <w:rPr>
                <w:sz w:val="18"/>
                <w:lang w:val="fr-FR"/>
              </w:rPr>
              <w:t>X</w:t>
            </w:r>
          </w:p>
          <w:p w:rsidR="001C1F0D" w:rsidRDefault="001C1F0D" w:rsidP="001C1F0D">
            <w:pPr>
              <w:spacing w:before="40" w:after="40"/>
              <w:rPr>
                <w:sz w:val="18"/>
                <w:lang w:val="fr-FR"/>
              </w:rPr>
            </w:pPr>
          </w:p>
        </w:tc>
        <w:tc>
          <w:tcPr>
            <w:tcW w:w="810" w:type="dxa"/>
          </w:tcPr>
          <w:p w:rsidR="001C1F0D" w:rsidRDefault="001C1F0D" w:rsidP="001C1F0D">
            <w:pPr>
              <w:spacing w:before="40" w:after="40"/>
              <w:jc w:val="center"/>
              <w:rPr>
                <w:sz w:val="18"/>
                <w:lang w:val="fr-FR"/>
              </w:rPr>
            </w:pPr>
            <w:r>
              <w:rPr>
                <w:sz w:val="18"/>
                <w:lang w:val="fr-FR"/>
              </w:rPr>
              <w:t>X</w:t>
            </w:r>
          </w:p>
        </w:tc>
        <w:tc>
          <w:tcPr>
            <w:tcW w:w="810" w:type="dxa"/>
          </w:tcPr>
          <w:p w:rsidR="001C1F0D" w:rsidRDefault="001C1F0D" w:rsidP="001C1F0D">
            <w:pPr>
              <w:spacing w:before="40" w:after="40"/>
              <w:jc w:val="center"/>
              <w:rPr>
                <w:sz w:val="18"/>
              </w:rPr>
            </w:pPr>
            <w:r>
              <w:rPr>
                <w:sz w:val="18"/>
              </w:rPr>
              <w:t>X</w:t>
            </w:r>
          </w:p>
        </w:tc>
        <w:tc>
          <w:tcPr>
            <w:tcW w:w="1170" w:type="dxa"/>
          </w:tcPr>
          <w:p w:rsidR="001C1F0D" w:rsidRDefault="001C1F0D" w:rsidP="001C1F0D">
            <w:pPr>
              <w:spacing w:before="40" w:after="40"/>
              <w:jc w:val="center"/>
              <w:rPr>
                <w:sz w:val="18"/>
              </w:rPr>
            </w:pPr>
            <w:r>
              <w:rPr>
                <w:sz w:val="18"/>
              </w:rPr>
              <w:t>X</w:t>
            </w:r>
          </w:p>
        </w:tc>
        <w:tc>
          <w:tcPr>
            <w:tcW w:w="1170" w:type="dxa"/>
          </w:tcPr>
          <w:p w:rsidR="001C1F0D" w:rsidRDefault="001C1F0D" w:rsidP="001C1F0D">
            <w:pPr>
              <w:spacing w:before="40" w:after="40"/>
              <w:rPr>
                <w:sz w:val="18"/>
              </w:rPr>
            </w:pPr>
            <w:r>
              <w:rPr>
                <w:sz w:val="18"/>
              </w:rPr>
              <w:t>MEF/MEAT</w:t>
            </w:r>
          </w:p>
        </w:tc>
      </w:tr>
      <w:tr w:rsidR="001C1F0D">
        <w:tblPrEx>
          <w:tblCellMar>
            <w:left w:w="70" w:type="dxa"/>
            <w:right w:w="70" w:type="dxa"/>
          </w:tblCellMar>
        </w:tblPrEx>
        <w:trPr>
          <w:cantSplit/>
          <w:trHeight w:val="219"/>
        </w:trPr>
        <w:tc>
          <w:tcPr>
            <w:tcW w:w="1872" w:type="dxa"/>
            <w:tcBorders>
              <w:left w:val="single" w:sz="4" w:space="0" w:color="auto"/>
              <w:right w:val="single" w:sz="4" w:space="0" w:color="auto"/>
            </w:tcBorders>
          </w:tcPr>
          <w:p w:rsidR="001C1F0D" w:rsidRDefault="001C1F0D" w:rsidP="001C1F0D">
            <w:pPr>
              <w:spacing w:before="40" w:after="40"/>
              <w:rPr>
                <w:b/>
                <w:sz w:val="18"/>
                <w:lang w:val="fr-FR"/>
              </w:rPr>
            </w:pPr>
            <w:r>
              <w:rPr>
                <w:sz w:val="18"/>
                <w:lang w:val="fr-FR"/>
              </w:rPr>
              <w:t>2. Identifier des mécanismes alternatifs pour le financement du budget et du Trésor.</w:t>
            </w:r>
          </w:p>
        </w:tc>
        <w:tc>
          <w:tcPr>
            <w:tcW w:w="5940" w:type="dxa"/>
          </w:tcPr>
          <w:p w:rsidR="001C1F0D" w:rsidRDefault="001C1F0D" w:rsidP="001C1F0D">
            <w:pPr>
              <w:spacing w:before="40" w:after="40"/>
              <w:rPr>
                <w:sz w:val="18"/>
                <w:lang w:val="fr-FR"/>
              </w:rPr>
            </w:pPr>
            <w:proofErr w:type="gramStart"/>
            <w:r>
              <w:rPr>
                <w:sz w:val="18"/>
                <w:lang w:val="fr-FR"/>
              </w:rPr>
              <w:t>9.Préparer</w:t>
            </w:r>
            <w:proofErr w:type="gramEnd"/>
            <w:r>
              <w:rPr>
                <w:sz w:val="18"/>
                <w:lang w:val="fr-FR"/>
              </w:rPr>
              <w:t xml:space="preserve"> et mettre en œuvre un plan de mobilisation des ressources des marchés intérieurs et régionaux (principalement pour résoudre les tensions de trésorerie à court terme).</w:t>
            </w:r>
          </w:p>
          <w:p w:rsidR="001C1F0D" w:rsidRDefault="001C1F0D" w:rsidP="001C1F0D">
            <w:pPr>
              <w:spacing w:before="40" w:after="40"/>
              <w:rPr>
                <w:sz w:val="18"/>
                <w:lang w:val="fr-FR"/>
              </w:rPr>
            </w:pPr>
          </w:p>
          <w:p w:rsidR="001C1F0D" w:rsidRDefault="001C1F0D" w:rsidP="001C1F0D">
            <w:pPr>
              <w:pStyle w:val="Heading1"/>
              <w:spacing w:before="40" w:after="40"/>
              <w:rPr>
                <w:sz w:val="18"/>
              </w:rPr>
            </w:pPr>
          </w:p>
        </w:tc>
        <w:tc>
          <w:tcPr>
            <w:tcW w:w="828" w:type="dxa"/>
          </w:tcPr>
          <w:p w:rsidR="001C1F0D" w:rsidRDefault="001C1F0D" w:rsidP="001C1F0D">
            <w:pPr>
              <w:spacing w:before="40" w:after="40"/>
              <w:jc w:val="center"/>
              <w:rPr>
                <w:sz w:val="18"/>
                <w:lang w:val="fr-FR"/>
              </w:rPr>
            </w:pPr>
          </w:p>
        </w:tc>
        <w:tc>
          <w:tcPr>
            <w:tcW w:w="810" w:type="dxa"/>
          </w:tcPr>
          <w:p w:rsidR="001C1F0D" w:rsidRDefault="001C1F0D" w:rsidP="001C1F0D">
            <w:pPr>
              <w:spacing w:before="40" w:after="40"/>
              <w:jc w:val="center"/>
              <w:rPr>
                <w:sz w:val="18"/>
                <w:lang w:val="fr-FR"/>
              </w:rPr>
            </w:pPr>
            <w:r>
              <w:rPr>
                <w:sz w:val="18"/>
                <w:lang w:val="fr-FR"/>
              </w:rPr>
              <w:t>X</w:t>
            </w:r>
          </w:p>
        </w:tc>
        <w:tc>
          <w:tcPr>
            <w:tcW w:w="810" w:type="dxa"/>
          </w:tcPr>
          <w:p w:rsidR="001C1F0D" w:rsidRDefault="001C1F0D" w:rsidP="001C1F0D">
            <w:pPr>
              <w:spacing w:before="40" w:after="40"/>
              <w:jc w:val="center"/>
              <w:rPr>
                <w:sz w:val="18"/>
                <w:lang w:val="fr-FR"/>
              </w:rPr>
            </w:pPr>
            <w:r>
              <w:rPr>
                <w:sz w:val="18"/>
                <w:lang w:val="fr-FR"/>
              </w:rPr>
              <w:t>X</w:t>
            </w:r>
          </w:p>
        </w:tc>
        <w:tc>
          <w:tcPr>
            <w:tcW w:w="810" w:type="dxa"/>
          </w:tcPr>
          <w:p w:rsidR="001C1F0D" w:rsidRDefault="001C1F0D" w:rsidP="001C1F0D">
            <w:pPr>
              <w:spacing w:before="40" w:after="40"/>
              <w:jc w:val="center"/>
              <w:rPr>
                <w:sz w:val="18"/>
                <w:lang w:val="fr-FR"/>
              </w:rPr>
            </w:pPr>
          </w:p>
        </w:tc>
        <w:tc>
          <w:tcPr>
            <w:tcW w:w="1170" w:type="dxa"/>
          </w:tcPr>
          <w:p w:rsidR="001C1F0D" w:rsidRDefault="001C1F0D" w:rsidP="001C1F0D">
            <w:pPr>
              <w:spacing w:before="40" w:after="40"/>
              <w:jc w:val="center"/>
              <w:rPr>
                <w:sz w:val="18"/>
                <w:lang w:val="fr-FR"/>
              </w:rPr>
            </w:pPr>
          </w:p>
        </w:tc>
        <w:tc>
          <w:tcPr>
            <w:tcW w:w="1170" w:type="dxa"/>
          </w:tcPr>
          <w:p w:rsidR="001C1F0D" w:rsidRDefault="001C1F0D" w:rsidP="001C1F0D">
            <w:pPr>
              <w:spacing w:before="40" w:after="40"/>
              <w:rPr>
                <w:sz w:val="18"/>
                <w:lang w:val="fr-FR"/>
              </w:rPr>
            </w:pPr>
            <w:r>
              <w:rPr>
                <w:sz w:val="18"/>
                <w:lang w:val="fr-FR"/>
              </w:rPr>
              <w:t>ME/F</w:t>
            </w:r>
          </w:p>
        </w:tc>
      </w:tr>
      <w:tr w:rsidR="001C1F0D">
        <w:tblPrEx>
          <w:tblCellMar>
            <w:left w:w="70" w:type="dxa"/>
            <w:right w:w="70" w:type="dxa"/>
          </w:tblCellMar>
        </w:tblPrEx>
        <w:trPr>
          <w:cantSplit/>
          <w:trHeight w:val="696"/>
        </w:trPr>
        <w:tc>
          <w:tcPr>
            <w:tcW w:w="1872" w:type="dxa"/>
            <w:tcBorders>
              <w:top w:val="single" w:sz="4" w:space="0" w:color="auto"/>
            </w:tcBorders>
          </w:tcPr>
          <w:p w:rsidR="001C1F0D" w:rsidRDefault="001C1F0D" w:rsidP="001C1F0D">
            <w:pPr>
              <w:spacing w:before="40" w:after="40"/>
              <w:rPr>
                <w:sz w:val="18"/>
                <w:lang w:val="fr-FR"/>
              </w:rPr>
            </w:pPr>
            <w:r>
              <w:rPr>
                <w:sz w:val="18"/>
                <w:lang w:val="fr-FR"/>
              </w:rPr>
              <w:t>3. Améliorer l’exécution du budget, réduire les différences entre les budgets votés et exécutés et sécuriser les dépenses prioritaires.</w:t>
            </w:r>
          </w:p>
        </w:tc>
        <w:tc>
          <w:tcPr>
            <w:tcW w:w="5940" w:type="dxa"/>
          </w:tcPr>
          <w:p w:rsidR="001C1F0D" w:rsidRDefault="001C1F0D" w:rsidP="001C1F0D">
            <w:pPr>
              <w:spacing w:before="40" w:after="40"/>
              <w:rPr>
                <w:sz w:val="18"/>
                <w:lang w:val="fr-FR"/>
              </w:rPr>
            </w:pPr>
            <w:r>
              <w:rPr>
                <w:sz w:val="18"/>
                <w:lang w:val="fr-FR"/>
              </w:rPr>
              <w:t>10</w:t>
            </w:r>
            <w:proofErr w:type="gramStart"/>
            <w:r>
              <w:rPr>
                <w:sz w:val="18"/>
                <w:lang w:val="fr-FR"/>
              </w:rPr>
              <w:t>.Définir</w:t>
            </w:r>
            <w:proofErr w:type="gramEnd"/>
            <w:r>
              <w:rPr>
                <w:sz w:val="18"/>
                <w:lang w:val="fr-FR"/>
              </w:rPr>
              <w:t xml:space="preserve"> dans chaque secteur clé et classer par ordre de priorité les dépenses  qui doivent faire l’objet d’une protection spéciale. Définir et mettre en œuvre des plans de régulation budgétaire et des plans de trésorerie sécurisant ces dépenses, compte tenu du caractère saisonnier de certaines activités.</w:t>
            </w:r>
          </w:p>
        </w:tc>
        <w:tc>
          <w:tcPr>
            <w:tcW w:w="828" w:type="dxa"/>
          </w:tcPr>
          <w:p w:rsidR="001C1F0D" w:rsidRDefault="001C1F0D" w:rsidP="001C1F0D">
            <w:pPr>
              <w:spacing w:before="40" w:after="40"/>
              <w:rPr>
                <w:sz w:val="18"/>
                <w:lang w:val="fr-FR"/>
              </w:rPr>
            </w:pPr>
          </w:p>
        </w:tc>
        <w:tc>
          <w:tcPr>
            <w:tcW w:w="810" w:type="dxa"/>
          </w:tcPr>
          <w:p w:rsidR="001C1F0D" w:rsidRDefault="001C1F0D" w:rsidP="001C1F0D">
            <w:pPr>
              <w:spacing w:before="40" w:after="40"/>
              <w:jc w:val="center"/>
              <w:rPr>
                <w:sz w:val="18"/>
                <w:lang w:val="fr-FR"/>
              </w:rPr>
            </w:pPr>
            <w:r>
              <w:rPr>
                <w:sz w:val="18"/>
                <w:lang w:val="fr-FR"/>
              </w:rPr>
              <w:t>X</w:t>
            </w:r>
          </w:p>
        </w:tc>
        <w:tc>
          <w:tcPr>
            <w:tcW w:w="810" w:type="dxa"/>
          </w:tcPr>
          <w:p w:rsidR="001C1F0D" w:rsidRDefault="001C1F0D" w:rsidP="001C1F0D">
            <w:pPr>
              <w:spacing w:before="40" w:after="40"/>
              <w:jc w:val="center"/>
              <w:rPr>
                <w:sz w:val="18"/>
                <w:lang w:val="fr-FR"/>
              </w:rPr>
            </w:pPr>
            <w:r>
              <w:rPr>
                <w:sz w:val="18"/>
                <w:lang w:val="fr-FR"/>
              </w:rPr>
              <w:t>X</w:t>
            </w:r>
          </w:p>
        </w:tc>
        <w:tc>
          <w:tcPr>
            <w:tcW w:w="810" w:type="dxa"/>
          </w:tcPr>
          <w:p w:rsidR="001C1F0D" w:rsidRDefault="001C1F0D" w:rsidP="001C1F0D">
            <w:pPr>
              <w:spacing w:before="40" w:after="40"/>
              <w:jc w:val="center"/>
              <w:rPr>
                <w:sz w:val="18"/>
                <w:lang w:val="fr-FR"/>
              </w:rPr>
            </w:pPr>
            <w:r>
              <w:rPr>
                <w:sz w:val="18"/>
                <w:lang w:val="fr-FR"/>
              </w:rPr>
              <w:t>X</w:t>
            </w:r>
          </w:p>
        </w:tc>
        <w:tc>
          <w:tcPr>
            <w:tcW w:w="1170" w:type="dxa"/>
          </w:tcPr>
          <w:p w:rsidR="001C1F0D" w:rsidRDefault="001C1F0D" w:rsidP="001C1F0D">
            <w:pPr>
              <w:spacing w:before="40" w:after="40"/>
              <w:jc w:val="center"/>
              <w:rPr>
                <w:sz w:val="18"/>
                <w:lang w:val="fr-FR"/>
              </w:rPr>
            </w:pPr>
            <w:r>
              <w:rPr>
                <w:sz w:val="18"/>
                <w:lang w:val="fr-FR"/>
              </w:rPr>
              <w:t>X</w:t>
            </w:r>
          </w:p>
        </w:tc>
        <w:tc>
          <w:tcPr>
            <w:tcW w:w="1170" w:type="dxa"/>
          </w:tcPr>
          <w:p w:rsidR="001C1F0D" w:rsidRDefault="001C1F0D" w:rsidP="001C1F0D">
            <w:pPr>
              <w:spacing w:before="40" w:after="40"/>
              <w:rPr>
                <w:sz w:val="18"/>
                <w:lang w:val="fr-FR"/>
              </w:rPr>
            </w:pPr>
            <w:r>
              <w:rPr>
                <w:sz w:val="18"/>
                <w:lang w:val="fr-FR"/>
              </w:rPr>
              <w:t>ME/F</w:t>
            </w:r>
          </w:p>
        </w:tc>
      </w:tr>
      <w:tr w:rsidR="001C1F0D">
        <w:tblPrEx>
          <w:tblCellMar>
            <w:left w:w="70" w:type="dxa"/>
            <w:right w:w="70" w:type="dxa"/>
          </w:tblCellMar>
        </w:tblPrEx>
        <w:trPr>
          <w:cantSplit/>
          <w:trHeight w:val="755"/>
        </w:trPr>
        <w:tc>
          <w:tcPr>
            <w:tcW w:w="1872" w:type="dxa"/>
            <w:vMerge w:val="restart"/>
          </w:tcPr>
          <w:p w:rsidR="001C1F0D" w:rsidRDefault="001C1F0D" w:rsidP="001C1F0D">
            <w:pPr>
              <w:spacing w:before="40" w:after="40"/>
              <w:rPr>
                <w:sz w:val="18"/>
                <w:lang w:val="fr-FR"/>
              </w:rPr>
            </w:pPr>
            <w:r>
              <w:rPr>
                <w:sz w:val="18"/>
                <w:lang w:val="fr-FR"/>
              </w:rPr>
              <w:t>4. Simplifier et rationaliser le circuit de la dépense.</w:t>
            </w:r>
          </w:p>
          <w:p w:rsidR="001C1F0D" w:rsidRDefault="001C1F0D" w:rsidP="001C1F0D">
            <w:pPr>
              <w:spacing w:before="40" w:after="40"/>
              <w:rPr>
                <w:sz w:val="18"/>
                <w:lang w:val="fr-FR"/>
              </w:rPr>
            </w:pPr>
          </w:p>
          <w:p w:rsidR="001C1F0D" w:rsidRDefault="001C1F0D" w:rsidP="001C1F0D">
            <w:pPr>
              <w:spacing w:before="40" w:after="40"/>
              <w:rPr>
                <w:sz w:val="18"/>
                <w:lang w:val="fr-FR"/>
              </w:rPr>
            </w:pPr>
            <w:r>
              <w:rPr>
                <w:sz w:val="18"/>
                <w:lang w:val="fr-FR"/>
              </w:rPr>
              <w:t>5. Préparer la décentralisation par la déconcentration.</w:t>
            </w:r>
          </w:p>
          <w:p w:rsidR="001C1F0D" w:rsidRDefault="001C1F0D" w:rsidP="001C1F0D">
            <w:pPr>
              <w:spacing w:before="40" w:after="40"/>
              <w:rPr>
                <w:sz w:val="18"/>
                <w:lang w:val="fr-FR"/>
              </w:rPr>
            </w:pPr>
          </w:p>
        </w:tc>
        <w:tc>
          <w:tcPr>
            <w:tcW w:w="5940" w:type="dxa"/>
          </w:tcPr>
          <w:p w:rsidR="001C1F0D" w:rsidRDefault="001C1F0D" w:rsidP="001C1F0D">
            <w:pPr>
              <w:spacing w:before="40" w:after="40"/>
              <w:rPr>
                <w:sz w:val="18"/>
                <w:lang w:val="fr-FR"/>
              </w:rPr>
            </w:pPr>
            <w:r>
              <w:rPr>
                <w:sz w:val="18"/>
                <w:lang w:val="fr-FR"/>
              </w:rPr>
              <w:t xml:space="preserve"> 11</w:t>
            </w:r>
            <w:proofErr w:type="gramStart"/>
            <w:r>
              <w:rPr>
                <w:sz w:val="18"/>
                <w:lang w:val="fr-FR"/>
              </w:rPr>
              <w:t>.Renforcer</w:t>
            </w:r>
            <w:proofErr w:type="gramEnd"/>
            <w:r>
              <w:rPr>
                <w:sz w:val="18"/>
                <w:lang w:val="fr-FR"/>
              </w:rPr>
              <w:t xml:space="preserve"> le rôle des contrôleurs financiers et simplifier la phase administrative de l’exécution du budget en éliminant des contrôles redondants et en reportant à la phase comptable les interventions du Trésor.</w:t>
            </w:r>
          </w:p>
        </w:tc>
        <w:tc>
          <w:tcPr>
            <w:tcW w:w="828" w:type="dxa"/>
          </w:tcPr>
          <w:p w:rsidR="001C1F0D" w:rsidRDefault="001C1F0D" w:rsidP="001C1F0D">
            <w:pPr>
              <w:spacing w:before="40" w:after="40"/>
              <w:rPr>
                <w:sz w:val="18"/>
                <w:lang w:val="fr-FR"/>
              </w:rPr>
            </w:pPr>
          </w:p>
        </w:tc>
        <w:tc>
          <w:tcPr>
            <w:tcW w:w="810" w:type="dxa"/>
          </w:tcPr>
          <w:p w:rsidR="001C1F0D" w:rsidRDefault="001C1F0D" w:rsidP="001C1F0D">
            <w:pPr>
              <w:spacing w:before="40" w:after="40"/>
              <w:jc w:val="center"/>
              <w:rPr>
                <w:sz w:val="18"/>
                <w:lang w:val="fr-FR"/>
              </w:rPr>
            </w:pPr>
            <w:r>
              <w:rPr>
                <w:sz w:val="18"/>
                <w:lang w:val="fr-FR"/>
              </w:rPr>
              <w:t>X</w:t>
            </w:r>
          </w:p>
        </w:tc>
        <w:tc>
          <w:tcPr>
            <w:tcW w:w="810" w:type="dxa"/>
          </w:tcPr>
          <w:p w:rsidR="001C1F0D" w:rsidRDefault="001C1F0D" w:rsidP="001C1F0D">
            <w:pPr>
              <w:spacing w:before="40" w:after="40"/>
              <w:jc w:val="center"/>
              <w:rPr>
                <w:sz w:val="18"/>
                <w:lang w:val="fr-FR"/>
              </w:rPr>
            </w:pPr>
            <w:r>
              <w:rPr>
                <w:sz w:val="18"/>
                <w:lang w:val="fr-FR"/>
              </w:rPr>
              <w:t>X</w:t>
            </w:r>
          </w:p>
        </w:tc>
        <w:tc>
          <w:tcPr>
            <w:tcW w:w="810" w:type="dxa"/>
          </w:tcPr>
          <w:p w:rsidR="001C1F0D" w:rsidRDefault="001C1F0D" w:rsidP="001C1F0D">
            <w:pPr>
              <w:spacing w:before="40" w:after="40"/>
              <w:rPr>
                <w:sz w:val="18"/>
                <w:lang w:val="fr-FR"/>
              </w:rPr>
            </w:pPr>
          </w:p>
          <w:p w:rsidR="001C1F0D" w:rsidRDefault="001C1F0D" w:rsidP="001C1F0D">
            <w:pPr>
              <w:spacing w:before="40" w:after="40"/>
              <w:jc w:val="center"/>
              <w:rPr>
                <w:sz w:val="18"/>
                <w:lang w:val="fr-FR"/>
              </w:rPr>
            </w:pPr>
          </w:p>
        </w:tc>
        <w:tc>
          <w:tcPr>
            <w:tcW w:w="1170" w:type="dxa"/>
          </w:tcPr>
          <w:p w:rsidR="001C1F0D" w:rsidRDefault="001C1F0D" w:rsidP="001C1F0D">
            <w:pPr>
              <w:spacing w:before="40" w:after="40"/>
              <w:rPr>
                <w:sz w:val="18"/>
                <w:lang w:val="fr-FR"/>
              </w:rPr>
            </w:pPr>
          </w:p>
        </w:tc>
        <w:tc>
          <w:tcPr>
            <w:tcW w:w="1170" w:type="dxa"/>
            <w:vMerge w:val="restart"/>
          </w:tcPr>
          <w:p w:rsidR="001C1F0D" w:rsidRDefault="001C1F0D" w:rsidP="001C1F0D">
            <w:pPr>
              <w:spacing w:before="40" w:after="40"/>
              <w:rPr>
                <w:sz w:val="18"/>
                <w:lang w:val="fr-FR"/>
              </w:rPr>
            </w:pPr>
            <w:r>
              <w:rPr>
                <w:sz w:val="18"/>
                <w:lang w:val="fr-FR"/>
              </w:rPr>
              <w:t>ME/F</w:t>
            </w:r>
          </w:p>
        </w:tc>
      </w:tr>
      <w:tr w:rsidR="001C1F0D">
        <w:tblPrEx>
          <w:tblCellMar>
            <w:left w:w="70" w:type="dxa"/>
            <w:right w:w="70" w:type="dxa"/>
          </w:tblCellMar>
        </w:tblPrEx>
        <w:trPr>
          <w:cantSplit/>
          <w:trHeight w:val="503"/>
        </w:trPr>
        <w:tc>
          <w:tcPr>
            <w:tcW w:w="1872" w:type="dxa"/>
            <w:vMerge/>
          </w:tcPr>
          <w:p w:rsidR="001C1F0D" w:rsidRDefault="001C1F0D" w:rsidP="001C1F0D">
            <w:pPr>
              <w:spacing w:before="40" w:after="40"/>
              <w:rPr>
                <w:sz w:val="18"/>
                <w:lang w:val="fr-FR"/>
              </w:rPr>
            </w:pPr>
          </w:p>
        </w:tc>
        <w:tc>
          <w:tcPr>
            <w:tcW w:w="5940" w:type="dxa"/>
          </w:tcPr>
          <w:p w:rsidR="001C1F0D" w:rsidRDefault="001C1F0D" w:rsidP="001C1F0D">
            <w:pPr>
              <w:spacing w:before="40" w:after="40"/>
              <w:rPr>
                <w:sz w:val="18"/>
                <w:lang w:val="fr-FR"/>
              </w:rPr>
            </w:pPr>
            <w:r>
              <w:rPr>
                <w:sz w:val="18"/>
                <w:lang w:val="fr-FR"/>
              </w:rPr>
              <w:t>12</w:t>
            </w:r>
            <w:proofErr w:type="gramStart"/>
            <w:r>
              <w:rPr>
                <w:sz w:val="18"/>
                <w:lang w:val="fr-FR"/>
              </w:rPr>
              <w:t>.Engager</w:t>
            </w:r>
            <w:proofErr w:type="gramEnd"/>
            <w:r>
              <w:rPr>
                <w:sz w:val="18"/>
                <w:lang w:val="fr-FR"/>
              </w:rPr>
              <w:t xml:space="preserve"> le processus de déconcentration de la fonction d’ordonnancement à certains ministères centraux sous la forme d’une expérience pilote.</w:t>
            </w:r>
          </w:p>
        </w:tc>
        <w:tc>
          <w:tcPr>
            <w:tcW w:w="828" w:type="dxa"/>
          </w:tcPr>
          <w:p w:rsidR="001C1F0D" w:rsidRDefault="001C1F0D" w:rsidP="001C1F0D">
            <w:pPr>
              <w:spacing w:before="40" w:after="40"/>
              <w:rPr>
                <w:sz w:val="18"/>
                <w:lang w:val="fr-FR"/>
              </w:rPr>
            </w:pPr>
          </w:p>
        </w:tc>
        <w:tc>
          <w:tcPr>
            <w:tcW w:w="810" w:type="dxa"/>
          </w:tcPr>
          <w:p w:rsidR="001C1F0D" w:rsidRDefault="001C1F0D" w:rsidP="001C1F0D">
            <w:pPr>
              <w:spacing w:before="40" w:after="40"/>
              <w:rPr>
                <w:sz w:val="18"/>
                <w:lang w:val="fr-FR"/>
              </w:rPr>
            </w:pPr>
          </w:p>
        </w:tc>
        <w:tc>
          <w:tcPr>
            <w:tcW w:w="810" w:type="dxa"/>
          </w:tcPr>
          <w:p w:rsidR="001C1F0D" w:rsidRDefault="001C1F0D" w:rsidP="001C1F0D">
            <w:pPr>
              <w:spacing w:before="40" w:after="40"/>
              <w:jc w:val="center"/>
              <w:rPr>
                <w:sz w:val="18"/>
                <w:lang w:val="fr-FR"/>
              </w:rPr>
            </w:pPr>
            <w:r>
              <w:rPr>
                <w:sz w:val="18"/>
                <w:lang w:val="fr-FR"/>
              </w:rPr>
              <w:t>X</w:t>
            </w:r>
          </w:p>
        </w:tc>
        <w:tc>
          <w:tcPr>
            <w:tcW w:w="810" w:type="dxa"/>
          </w:tcPr>
          <w:p w:rsidR="001C1F0D" w:rsidRDefault="001C1F0D" w:rsidP="001C1F0D">
            <w:pPr>
              <w:spacing w:before="40" w:after="40"/>
              <w:jc w:val="center"/>
              <w:rPr>
                <w:sz w:val="18"/>
                <w:lang w:val="fr-FR"/>
              </w:rPr>
            </w:pPr>
            <w:r>
              <w:rPr>
                <w:sz w:val="18"/>
                <w:lang w:val="fr-FR"/>
              </w:rPr>
              <w:t>X</w:t>
            </w:r>
          </w:p>
        </w:tc>
        <w:tc>
          <w:tcPr>
            <w:tcW w:w="1170" w:type="dxa"/>
          </w:tcPr>
          <w:p w:rsidR="001C1F0D" w:rsidRDefault="001C1F0D" w:rsidP="001C1F0D">
            <w:pPr>
              <w:spacing w:before="40" w:after="40"/>
              <w:rPr>
                <w:sz w:val="18"/>
                <w:lang w:val="fr-FR"/>
              </w:rPr>
            </w:pPr>
          </w:p>
        </w:tc>
        <w:tc>
          <w:tcPr>
            <w:tcW w:w="1170" w:type="dxa"/>
            <w:vMerge/>
          </w:tcPr>
          <w:p w:rsidR="001C1F0D" w:rsidRDefault="001C1F0D" w:rsidP="001C1F0D">
            <w:pPr>
              <w:spacing w:before="40" w:after="40"/>
              <w:rPr>
                <w:sz w:val="18"/>
                <w:lang w:val="fr-FR"/>
              </w:rPr>
            </w:pPr>
          </w:p>
        </w:tc>
      </w:tr>
      <w:tr w:rsidR="001C1F0D">
        <w:tblPrEx>
          <w:tblCellMar>
            <w:left w:w="70" w:type="dxa"/>
            <w:right w:w="70" w:type="dxa"/>
          </w:tblCellMar>
        </w:tblPrEx>
        <w:trPr>
          <w:cantSplit/>
          <w:trHeight w:val="719"/>
        </w:trPr>
        <w:tc>
          <w:tcPr>
            <w:tcW w:w="1872" w:type="dxa"/>
            <w:vMerge/>
          </w:tcPr>
          <w:p w:rsidR="001C1F0D" w:rsidRDefault="001C1F0D" w:rsidP="001C1F0D">
            <w:pPr>
              <w:spacing w:before="40" w:after="40"/>
              <w:rPr>
                <w:sz w:val="18"/>
                <w:lang w:val="fr-FR"/>
              </w:rPr>
            </w:pPr>
          </w:p>
        </w:tc>
        <w:tc>
          <w:tcPr>
            <w:tcW w:w="5940" w:type="dxa"/>
          </w:tcPr>
          <w:p w:rsidR="001C1F0D" w:rsidRDefault="001C1F0D" w:rsidP="001C1F0D">
            <w:pPr>
              <w:spacing w:before="40" w:after="40"/>
              <w:rPr>
                <w:sz w:val="18"/>
                <w:lang w:val="fr-FR"/>
              </w:rPr>
            </w:pPr>
            <w:r>
              <w:rPr>
                <w:sz w:val="18"/>
                <w:lang w:val="fr-FR"/>
              </w:rPr>
              <w:t>13</w:t>
            </w:r>
            <w:proofErr w:type="gramStart"/>
            <w:r>
              <w:rPr>
                <w:sz w:val="18"/>
                <w:lang w:val="fr-FR"/>
              </w:rPr>
              <w:t>.Améliorer</w:t>
            </w:r>
            <w:proofErr w:type="gramEnd"/>
            <w:r>
              <w:rPr>
                <w:sz w:val="18"/>
                <w:lang w:val="fr-FR"/>
              </w:rPr>
              <w:t xml:space="preserve"> la gestion des crédits délégués en étendant le système informatisé de gestion financière aux ordonnateurs secondaires et aux comptables. Réduire les délais d’apurement de ces crédits</w:t>
            </w:r>
          </w:p>
        </w:tc>
        <w:tc>
          <w:tcPr>
            <w:tcW w:w="828" w:type="dxa"/>
          </w:tcPr>
          <w:p w:rsidR="001C1F0D" w:rsidRDefault="001C1F0D" w:rsidP="001C1F0D">
            <w:pPr>
              <w:spacing w:before="40" w:after="40"/>
              <w:rPr>
                <w:sz w:val="18"/>
                <w:lang w:val="fr-FR"/>
              </w:rPr>
            </w:pPr>
          </w:p>
        </w:tc>
        <w:tc>
          <w:tcPr>
            <w:tcW w:w="810" w:type="dxa"/>
          </w:tcPr>
          <w:p w:rsidR="001C1F0D" w:rsidRDefault="001C1F0D" w:rsidP="001C1F0D">
            <w:pPr>
              <w:spacing w:before="40" w:after="40"/>
              <w:jc w:val="center"/>
              <w:rPr>
                <w:sz w:val="18"/>
                <w:lang w:val="fr-FR"/>
              </w:rPr>
            </w:pPr>
            <w:r>
              <w:rPr>
                <w:sz w:val="18"/>
                <w:lang w:val="fr-FR"/>
              </w:rPr>
              <w:t>X</w:t>
            </w:r>
          </w:p>
        </w:tc>
        <w:tc>
          <w:tcPr>
            <w:tcW w:w="810" w:type="dxa"/>
          </w:tcPr>
          <w:p w:rsidR="001C1F0D" w:rsidRDefault="001C1F0D" w:rsidP="001C1F0D">
            <w:pPr>
              <w:spacing w:before="40" w:after="40"/>
              <w:jc w:val="center"/>
              <w:rPr>
                <w:sz w:val="18"/>
                <w:lang w:val="fr-FR"/>
              </w:rPr>
            </w:pPr>
            <w:r>
              <w:rPr>
                <w:sz w:val="18"/>
                <w:lang w:val="fr-FR"/>
              </w:rPr>
              <w:t>X</w:t>
            </w:r>
          </w:p>
        </w:tc>
        <w:tc>
          <w:tcPr>
            <w:tcW w:w="810" w:type="dxa"/>
          </w:tcPr>
          <w:p w:rsidR="001C1F0D" w:rsidRDefault="001C1F0D" w:rsidP="001C1F0D">
            <w:pPr>
              <w:spacing w:before="40" w:after="40"/>
              <w:jc w:val="center"/>
              <w:rPr>
                <w:sz w:val="18"/>
                <w:lang w:val="fr-FR"/>
              </w:rPr>
            </w:pPr>
            <w:r>
              <w:rPr>
                <w:sz w:val="18"/>
                <w:lang w:val="fr-FR"/>
              </w:rPr>
              <w:t>X</w:t>
            </w:r>
          </w:p>
        </w:tc>
        <w:tc>
          <w:tcPr>
            <w:tcW w:w="1170" w:type="dxa"/>
          </w:tcPr>
          <w:p w:rsidR="001C1F0D" w:rsidRDefault="001C1F0D" w:rsidP="001C1F0D">
            <w:pPr>
              <w:spacing w:before="40" w:after="40"/>
              <w:rPr>
                <w:sz w:val="18"/>
                <w:lang w:val="fr-FR"/>
              </w:rPr>
            </w:pPr>
          </w:p>
        </w:tc>
        <w:tc>
          <w:tcPr>
            <w:tcW w:w="1170" w:type="dxa"/>
            <w:vMerge/>
          </w:tcPr>
          <w:p w:rsidR="001C1F0D" w:rsidRDefault="001C1F0D" w:rsidP="001C1F0D">
            <w:pPr>
              <w:spacing w:before="40" w:after="40"/>
              <w:rPr>
                <w:sz w:val="18"/>
                <w:lang w:val="fr-FR"/>
              </w:rPr>
            </w:pPr>
          </w:p>
        </w:tc>
      </w:tr>
    </w:tbl>
    <w:p w:rsidR="001C1F0D" w:rsidRDefault="001C1F0D" w:rsidP="001C1F0D">
      <w:pPr>
        <w:rPr>
          <w:lang w:val="fr-FR"/>
        </w:rPr>
      </w:pPr>
      <w:r>
        <w:rPr>
          <w:lang w:val="fr-FR"/>
        </w:rPr>
        <w:br w:type="page"/>
      </w:r>
    </w:p>
    <w:tbl>
      <w:tblPr>
        <w:tblW w:w="1341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90"/>
        <w:gridCol w:w="5940"/>
        <w:gridCol w:w="810"/>
        <w:gridCol w:w="108"/>
        <w:gridCol w:w="702"/>
        <w:gridCol w:w="810"/>
        <w:gridCol w:w="810"/>
        <w:gridCol w:w="1170"/>
        <w:gridCol w:w="1170"/>
      </w:tblGrid>
      <w:tr w:rsidR="001C1F0D">
        <w:trPr>
          <w:cantSplit/>
        </w:trPr>
        <w:tc>
          <w:tcPr>
            <w:tcW w:w="1890" w:type="dxa"/>
            <w:vMerge w:val="restart"/>
          </w:tcPr>
          <w:p w:rsidR="001C1F0D" w:rsidRDefault="001C1F0D" w:rsidP="001C1F0D">
            <w:pPr>
              <w:spacing w:before="40" w:after="40"/>
              <w:jc w:val="center"/>
              <w:rPr>
                <w:sz w:val="20"/>
                <w:lang w:val="fr-FR"/>
              </w:rPr>
            </w:pPr>
            <w:r>
              <w:rPr>
                <w:sz w:val="18"/>
                <w:lang w:val="fr-FR"/>
              </w:rPr>
              <w:t>Objectifs</w:t>
            </w:r>
            <w:r>
              <w:rPr>
                <w:sz w:val="20"/>
                <w:lang w:val="fr-FR"/>
              </w:rPr>
              <w:t xml:space="preserve"> </w:t>
            </w:r>
          </w:p>
        </w:tc>
        <w:tc>
          <w:tcPr>
            <w:tcW w:w="5940" w:type="dxa"/>
            <w:tcBorders>
              <w:bottom w:val="nil"/>
            </w:tcBorders>
          </w:tcPr>
          <w:p w:rsidR="001C1F0D" w:rsidRDefault="001C1F0D" w:rsidP="001C1F0D">
            <w:pPr>
              <w:spacing w:before="40" w:after="40"/>
              <w:jc w:val="center"/>
              <w:rPr>
                <w:sz w:val="20"/>
                <w:lang w:val="fr-FR"/>
              </w:rPr>
            </w:pPr>
            <w:r>
              <w:rPr>
                <w:sz w:val="20"/>
                <w:lang w:val="fr-FR"/>
              </w:rPr>
              <w:t>Actions</w:t>
            </w:r>
          </w:p>
        </w:tc>
        <w:tc>
          <w:tcPr>
            <w:tcW w:w="4410" w:type="dxa"/>
            <w:gridSpan w:val="6"/>
            <w:tcBorders>
              <w:bottom w:val="single" w:sz="4" w:space="0" w:color="auto"/>
            </w:tcBorders>
          </w:tcPr>
          <w:p w:rsidR="001C1F0D" w:rsidRDefault="001C1F0D" w:rsidP="001C1F0D">
            <w:pPr>
              <w:spacing w:before="40" w:after="40"/>
              <w:jc w:val="center"/>
              <w:rPr>
                <w:sz w:val="18"/>
                <w:lang w:val="fr-FR"/>
              </w:rPr>
            </w:pPr>
            <w:r>
              <w:rPr>
                <w:sz w:val="18"/>
                <w:lang w:val="fr-FR"/>
              </w:rPr>
              <w:t>Echéances</w:t>
            </w:r>
            <w:r>
              <w:rPr>
                <w:sz w:val="20"/>
                <w:lang w:val="fr-FR"/>
              </w:rPr>
              <w:t xml:space="preserve"> </w:t>
            </w:r>
          </w:p>
        </w:tc>
        <w:tc>
          <w:tcPr>
            <w:tcW w:w="1170" w:type="dxa"/>
            <w:vMerge w:val="restart"/>
          </w:tcPr>
          <w:p w:rsidR="001C1F0D" w:rsidRDefault="001C1F0D" w:rsidP="001C1F0D">
            <w:pPr>
              <w:spacing w:before="40" w:after="40"/>
              <w:jc w:val="center"/>
              <w:rPr>
                <w:sz w:val="18"/>
                <w:lang w:val="fr-FR"/>
              </w:rPr>
            </w:pPr>
            <w:r>
              <w:rPr>
                <w:sz w:val="18"/>
                <w:lang w:val="fr-FR"/>
              </w:rPr>
              <w:t>Structures responsables</w:t>
            </w:r>
          </w:p>
        </w:tc>
      </w:tr>
      <w:tr w:rsidR="001C1F0D">
        <w:trPr>
          <w:cantSplit/>
        </w:trPr>
        <w:tc>
          <w:tcPr>
            <w:tcW w:w="1890" w:type="dxa"/>
            <w:vMerge/>
          </w:tcPr>
          <w:p w:rsidR="001C1F0D" w:rsidRDefault="001C1F0D" w:rsidP="001C1F0D">
            <w:pPr>
              <w:spacing w:before="40" w:after="40"/>
              <w:jc w:val="center"/>
              <w:rPr>
                <w:sz w:val="20"/>
                <w:lang w:val="fr-FR"/>
              </w:rPr>
            </w:pPr>
          </w:p>
        </w:tc>
        <w:tc>
          <w:tcPr>
            <w:tcW w:w="5940" w:type="dxa"/>
            <w:tcBorders>
              <w:top w:val="nil"/>
            </w:tcBorders>
          </w:tcPr>
          <w:p w:rsidR="001C1F0D" w:rsidRDefault="001C1F0D" w:rsidP="001C1F0D">
            <w:pPr>
              <w:spacing w:before="40" w:after="40"/>
              <w:jc w:val="center"/>
              <w:rPr>
                <w:sz w:val="22"/>
                <w:lang w:val="fr-FR"/>
              </w:rPr>
            </w:pPr>
          </w:p>
        </w:tc>
        <w:tc>
          <w:tcPr>
            <w:tcW w:w="810" w:type="dxa"/>
            <w:tcBorders>
              <w:top w:val="single" w:sz="4" w:space="0" w:color="auto"/>
            </w:tcBorders>
          </w:tcPr>
          <w:p w:rsidR="001C1F0D" w:rsidRDefault="001C1F0D" w:rsidP="001C1F0D">
            <w:pPr>
              <w:spacing w:before="40" w:after="40"/>
              <w:jc w:val="center"/>
              <w:rPr>
                <w:sz w:val="20"/>
                <w:lang w:val="fr-FR"/>
              </w:rPr>
            </w:pPr>
            <w:r>
              <w:rPr>
                <w:sz w:val="20"/>
                <w:lang w:val="fr-FR"/>
              </w:rPr>
              <w:t>2004</w:t>
            </w:r>
          </w:p>
        </w:tc>
        <w:tc>
          <w:tcPr>
            <w:tcW w:w="810" w:type="dxa"/>
            <w:gridSpan w:val="2"/>
            <w:tcBorders>
              <w:top w:val="single" w:sz="4" w:space="0" w:color="auto"/>
            </w:tcBorders>
          </w:tcPr>
          <w:p w:rsidR="001C1F0D" w:rsidRDefault="001C1F0D" w:rsidP="001C1F0D">
            <w:pPr>
              <w:spacing w:before="40" w:after="40"/>
              <w:jc w:val="center"/>
              <w:rPr>
                <w:sz w:val="20"/>
                <w:lang w:val="fr-FR"/>
              </w:rPr>
            </w:pPr>
            <w:r>
              <w:rPr>
                <w:sz w:val="20"/>
                <w:lang w:val="fr-FR"/>
              </w:rPr>
              <w:t>2005</w:t>
            </w:r>
          </w:p>
        </w:tc>
        <w:tc>
          <w:tcPr>
            <w:tcW w:w="810" w:type="dxa"/>
            <w:tcBorders>
              <w:top w:val="single" w:sz="4" w:space="0" w:color="auto"/>
            </w:tcBorders>
          </w:tcPr>
          <w:p w:rsidR="001C1F0D" w:rsidRDefault="001C1F0D" w:rsidP="001C1F0D">
            <w:pPr>
              <w:spacing w:before="40" w:after="40"/>
              <w:jc w:val="center"/>
              <w:rPr>
                <w:sz w:val="20"/>
                <w:lang w:val="fr-FR"/>
              </w:rPr>
            </w:pPr>
            <w:r>
              <w:rPr>
                <w:sz w:val="20"/>
                <w:lang w:val="fr-FR"/>
              </w:rPr>
              <w:t>2006</w:t>
            </w:r>
          </w:p>
        </w:tc>
        <w:tc>
          <w:tcPr>
            <w:tcW w:w="810" w:type="dxa"/>
            <w:tcBorders>
              <w:top w:val="single" w:sz="4" w:space="0" w:color="auto"/>
            </w:tcBorders>
          </w:tcPr>
          <w:p w:rsidR="001C1F0D" w:rsidRDefault="001C1F0D" w:rsidP="001C1F0D">
            <w:pPr>
              <w:spacing w:before="40" w:after="40"/>
              <w:jc w:val="center"/>
              <w:rPr>
                <w:sz w:val="20"/>
                <w:lang w:val="fr-FR"/>
              </w:rPr>
            </w:pPr>
            <w:r>
              <w:rPr>
                <w:sz w:val="20"/>
                <w:lang w:val="fr-FR"/>
              </w:rPr>
              <w:t>2007</w:t>
            </w:r>
          </w:p>
        </w:tc>
        <w:tc>
          <w:tcPr>
            <w:tcW w:w="1170" w:type="dxa"/>
            <w:tcBorders>
              <w:top w:val="single" w:sz="4" w:space="0" w:color="auto"/>
            </w:tcBorders>
          </w:tcPr>
          <w:p w:rsidR="001C1F0D" w:rsidRDefault="001C1F0D" w:rsidP="001C1F0D">
            <w:pPr>
              <w:spacing w:before="40" w:after="40"/>
              <w:jc w:val="center"/>
              <w:rPr>
                <w:sz w:val="20"/>
                <w:lang w:val="fr-FR"/>
              </w:rPr>
            </w:pPr>
            <w:r>
              <w:rPr>
                <w:sz w:val="20"/>
                <w:lang w:val="fr-FR"/>
              </w:rPr>
              <w:t>Long terme</w:t>
            </w:r>
          </w:p>
        </w:tc>
        <w:tc>
          <w:tcPr>
            <w:tcW w:w="1170" w:type="dxa"/>
            <w:vMerge/>
          </w:tcPr>
          <w:p w:rsidR="001C1F0D" w:rsidRDefault="001C1F0D" w:rsidP="001C1F0D">
            <w:pPr>
              <w:spacing w:before="40" w:after="40"/>
              <w:jc w:val="center"/>
              <w:rPr>
                <w:sz w:val="20"/>
                <w:lang w:val="fr-FR"/>
              </w:rPr>
            </w:pPr>
          </w:p>
        </w:tc>
      </w:tr>
      <w:tr w:rsidR="001C1F0D">
        <w:tblPrEx>
          <w:tblCellMar>
            <w:left w:w="70" w:type="dxa"/>
            <w:right w:w="70" w:type="dxa"/>
          </w:tblCellMar>
        </w:tblPrEx>
        <w:trPr>
          <w:cantSplit/>
          <w:trHeight w:val="719"/>
        </w:trPr>
        <w:tc>
          <w:tcPr>
            <w:tcW w:w="1890" w:type="dxa"/>
            <w:vMerge w:val="restart"/>
          </w:tcPr>
          <w:p w:rsidR="001C1F0D" w:rsidRDefault="001C1F0D" w:rsidP="001C1F0D">
            <w:pPr>
              <w:spacing w:before="40" w:after="40"/>
              <w:rPr>
                <w:sz w:val="18"/>
                <w:lang w:val="fr-FR"/>
              </w:rPr>
            </w:pPr>
            <w:r>
              <w:rPr>
                <w:sz w:val="18"/>
                <w:lang w:val="fr-FR"/>
              </w:rPr>
              <w:t xml:space="preserve"> 6. Améliorer la transparence et les systèmes d’information. Préparer la délégation de l’engagement et de l’ordonnancement aux ministères techniques.</w:t>
            </w:r>
          </w:p>
          <w:p w:rsidR="001C1F0D" w:rsidRDefault="001C1F0D" w:rsidP="001C1F0D">
            <w:pPr>
              <w:spacing w:before="40" w:after="40"/>
              <w:rPr>
                <w:sz w:val="18"/>
                <w:lang w:val="fr-FR"/>
              </w:rPr>
            </w:pPr>
          </w:p>
        </w:tc>
        <w:tc>
          <w:tcPr>
            <w:tcW w:w="5940" w:type="dxa"/>
            <w:tcBorders>
              <w:bottom w:val="nil"/>
            </w:tcBorders>
            <w:vAlign w:val="bottom"/>
          </w:tcPr>
          <w:p w:rsidR="001C1F0D" w:rsidRDefault="001C1F0D" w:rsidP="001C1F0D">
            <w:pPr>
              <w:spacing w:before="40" w:after="40"/>
              <w:rPr>
                <w:sz w:val="18"/>
                <w:lang w:val="fr-FR"/>
              </w:rPr>
            </w:pPr>
            <w:r>
              <w:rPr>
                <w:sz w:val="18"/>
                <w:lang w:val="fr-FR"/>
              </w:rPr>
              <w:t>14. Compléter les fonctionnalités du système intégré de gestion financière en prenant notamment en compte la phase de liquidation et étendre graduellement ce système comme suit :</w:t>
            </w:r>
          </w:p>
        </w:tc>
        <w:tc>
          <w:tcPr>
            <w:tcW w:w="810" w:type="dxa"/>
            <w:tcBorders>
              <w:bottom w:val="nil"/>
            </w:tcBorders>
          </w:tcPr>
          <w:p w:rsidR="001C1F0D" w:rsidRDefault="001C1F0D" w:rsidP="001C1F0D">
            <w:pPr>
              <w:spacing w:before="40" w:after="40"/>
              <w:jc w:val="center"/>
              <w:rPr>
                <w:sz w:val="18"/>
                <w:lang w:val="fr-FR"/>
              </w:rPr>
            </w:pPr>
          </w:p>
        </w:tc>
        <w:tc>
          <w:tcPr>
            <w:tcW w:w="810" w:type="dxa"/>
            <w:gridSpan w:val="2"/>
            <w:tcBorders>
              <w:bottom w:val="nil"/>
            </w:tcBorders>
          </w:tcPr>
          <w:p w:rsidR="001C1F0D" w:rsidRDefault="001C1F0D" w:rsidP="001C1F0D">
            <w:pPr>
              <w:spacing w:before="40" w:after="40"/>
              <w:jc w:val="center"/>
              <w:rPr>
                <w:sz w:val="18"/>
                <w:lang w:val="fr-FR"/>
              </w:rPr>
            </w:pPr>
          </w:p>
          <w:p w:rsidR="001C1F0D" w:rsidRDefault="001C1F0D" w:rsidP="001C1F0D">
            <w:pPr>
              <w:spacing w:before="40" w:after="40"/>
              <w:jc w:val="center"/>
              <w:rPr>
                <w:sz w:val="18"/>
                <w:lang w:val="fr-FR"/>
              </w:rPr>
            </w:pPr>
          </w:p>
        </w:tc>
        <w:tc>
          <w:tcPr>
            <w:tcW w:w="810" w:type="dxa"/>
            <w:tcBorders>
              <w:bottom w:val="nil"/>
            </w:tcBorders>
          </w:tcPr>
          <w:p w:rsidR="001C1F0D" w:rsidRDefault="001C1F0D" w:rsidP="001C1F0D">
            <w:pPr>
              <w:spacing w:before="40" w:after="40"/>
              <w:jc w:val="center"/>
              <w:rPr>
                <w:sz w:val="18"/>
                <w:lang w:val="fr-FR"/>
              </w:rPr>
            </w:pPr>
          </w:p>
        </w:tc>
        <w:tc>
          <w:tcPr>
            <w:tcW w:w="810" w:type="dxa"/>
            <w:tcBorders>
              <w:bottom w:val="nil"/>
            </w:tcBorders>
          </w:tcPr>
          <w:p w:rsidR="001C1F0D" w:rsidRDefault="001C1F0D" w:rsidP="001C1F0D">
            <w:pPr>
              <w:spacing w:before="40" w:after="40"/>
              <w:jc w:val="center"/>
              <w:rPr>
                <w:sz w:val="18"/>
                <w:lang w:val="fr-FR"/>
              </w:rPr>
            </w:pPr>
          </w:p>
        </w:tc>
        <w:tc>
          <w:tcPr>
            <w:tcW w:w="1170" w:type="dxa"/>
            <w:tcBorders>
              <w:bottom w:val="nil"/>
            </w:tcBorders>
          </w:tcPr>
          <w:p w:rsidR="001C1F0D" w:rsidRDefault="001C1F0D" w:rsidP="001C1F0D">
            <w:pPr>
              <w:spacing w:before="40" w:after="40"/>
              <w:jc w:val="center"/>
              <w:rPr>
                <w:sz w:val="18"/>
                <w:lang w:val="fr-FR"/>
              </w:rPr>
            </w:pPr>
          </w:p>
        </w:tc>
        <w:tc>
          <w:tcPr>
            <w:tcW w:w="1170" w:type="dxa"/>
            <w:vMerge w:val="restart"/>
          </w:tcPr>
          <w:p w:rsidR="001C1F0D" w:rsidRDefault="001C1F0D" w:rsidP="001C1F0D">
            <w:pPr>
              <w:spacing w:before="40" w:after="40"/>
              <w:rPr>
                <w:sz w:val="18"/>
                <w:lang w:val="fr-FR"/>
              </w:rPr>
            </w:pPr>
            <w:r>
              <w:rPr>
                <w:sz w:val="18"/>
                <w:lang w:val="fr-FR"/>
              </w:rPr>
              <w:t>ME/F</w:t>
            </w:r>
          </w:p>
          <w:p w:rsidR="001C1F0D" w:rsidRDefault="001C1F0D" w:rsidP="001C1F0D">
            <w:pPr>
              <w:spacing w:before="40" w:after="40"/>
              <w:rPr>
                <w:sz w:val="18"/>
                <w:lang w:val="fr-FR"/>
              </w:rPr>
            </w:pPr>
          </w:p>
        </w:tc>
      </w:tr>
      <w:tr w:rsidR="001C1F0D">
        <w:trPr>
          <w:cantSplit/>
          <w:trHeight w:val="341"/>
        </w:trPr>
        <w:tc>
          <w:tcPr>
            <w:tcW w:w="1890" w:type="dxa"/>
            <w:vMerge/>
          </w:tcPr>
          <w:p w:rsidR="001C1F0D" w:rsidRDefault="001C1F0D" w:rsidP="001C1F0D">
            <w:pPr>
              <w:spacing w:before="40" w:after="40"/>
              <w:rPr>
                <w:sz w:val="18"/>
                <w:lang w:val="fr-FR"/>
              </w:rPr>
            </w:pPr>
          </w:p>
        </w:tc>
        <w:tc>
          <w:tcPr>
            <w:tcW w:w="5940" w:type="dxa"/>
            <w:tcBorders>
              <w:top w:val="nil"/>
              <w:bottom w:val="nil"/>
            </w:tcBorders>
            <w:vAlign w:val="bottom"/>
          </w:tcPr>
          <w:p w:rsidR="001C1F0D" w:rsidRDefault="001C1F0D" w:rsidP="001C1F0D">
            <w:pPr>
              <w:numPr>
                <w:ilvl w:val="0"/>
                <w:numId w:val="3"/>
              </w:numPr>
              <w:tabs>
                <w:tab w:val="clear" w:pos="720"/>
              </w:tabs>
              <w:spacing w:before="40" w:after="40"/>
              <w:ind w:left="360"/>
              <w:rPr>
                <w:sz w:val="18"/>
                <w:lang w:val="fr-FR"/>
              </w:rPr>
            </w:pPr>
            <w:r>
              <w:rPr>
                <w:sz w:val="18"/>
                <w:lang w:val="fr-FR"/>
              </w:rPr>
              <w:t xml:space="preserve">DGB et Trésor (avec interface comptable). </w:t>
            </w:r>
          </w:p>
        </w:tc>
        <w:tc>
          <w:tcPr>
            <w:tcW w:w="810" w:type="dxa"/>
            <w:tcBorders>
              <w:top w:val="nil"/>
              <w:bottom w:val="nil"/>
            </w:tcBorders>
          </w:tcPr>
          <w:p w:rsidR="001C1F0D" w:rsidRDefault="001C1F0D" w:rsidP="001C1F0D">
            <w:pPr>
              <w:spacing w:before="40" w:after="40"/>
              <w:jc w:val="center"/>
              <w:rPr>
                <w:sz w:val="18"/>
                <w:lang w:val="fr-FR"/>
              </w:rPr>
            </w:pPr>
          </w:p>
        </w:tc>
        <w:tc>
          <w:tcPr>
            <w:tcW w:w="810" w:type="dxa"/>
            <w:gridSpan w:val="2"/>
            <w:tcBorders>
              <w:top w:val="nil"/>
              <w:bottom w:val="nil"/>
            </w:tcBorders>
          </w:tcPr>
          <w:p w:rsidR="001C1F0D" w:rsidRDefault="001C1F0D" w:rsidP="001C1F0D">
            <w:pPr>
              <w:pStyle w:val="FootnoteText"/>
              <w:spacing w:before="40" w:after="40"/>
              <w:jc w:val="center"/>
              <w:rPr>
                <w:sz w:val="18"/>
                <w:lang w:val="en-US"/>
              </w:rPr>
            </w:pPr>
            <w:r>
              <w:rPr>
                <w:sz w:val="18"/>
                <w:lang w:val="en-US"/>
              </w:rPr>
              <w:t>X</w:t>
            </w:r>
          </w:p>
        </w:tc>
        <w:tc>
          <w:tcPr>
            <w:tcW w:w="810" w:type="dxa"/>
            <w:tcBorders>
              <w:top w:val="nil"/>
              <w:bottom w:val="nil"/>
            </w:tcBorders>
          </w:tcPr>
          <w:p w:rsidR="001C1F0D" w:rsidRDefault="001C1F0D" w:rsidP="001C1F0D">
            <w:pPr>
              <w:spacing w:before="40" w:after="40"/>
              <w:jc w:val="center"/>
              <w:rPr>
                <w:sz w:val="18"/>
              </w:rPr>
            </w:pPr>
            <w:r>
              <w:rPr>
                <w:sz w:val="18"/>
              </w:rPr>
              <w:t>X</w:t>
            </w:r>
          </w:p>
        </w:tc>
        <w:tc>
          <w:tcPr>
            <w:tcW w:w="810" w:type="dxa"/>
            <w:tcBorders>
              <w:top w:val="nil"/>
              <w:bottom w:val="nil"/>
            </w:tcBorders>
          </w:tcPr>
          <w:p w:rsidR="001C1F0D" w:rsidRDefault="001C1F0D" w:rsidP="001C1F0D">
            <w:pPr>
              <w:spacing w:before="40" w:after="40"/>
              <w:jc w:val="center"/>
              <w:rPr>
                <w:sz w:val="18"/>
              </w:rPr>
            </w:pPr>
          </w:p>
        </w:tc>
        <w:tc>
          <w:tcPr>
            <w:tcW w:w="1170" w:type="dxa"/>
            <w:tcBorders>
              <w:top w:val="nil"/>
              <w:bottom w:val="nil"/>
            </w:tcBorders>
          </w:tcPr>
          <w:p w:rsidR="001C1F0D" w:rsidRDefault="001C1F0D" w:rsidP="001C1F0D">
            <w:pPr>
              <w:spacing w:before="40" w:after="40"/>
              <w:jc w:val="center"/>
              <w:rPr>
                <w:sz w:val="18"/>
              </w:rPr>
            </w:pPr>
          </w:p>
        </w:tc>
        <w:tc>
          <w:tcPr>
            <w:tcW w:w="1170" w:type="dxa"/>
            <w:vMerge/>
          </w:tcPr>
          <w:p w:rsidR="001C1F0D" w:rsidRDefault="001C1F0D" w:rsidP="001C1F0D">
            <w:pPr>
              <w:spacing w:before="40" w:after="40"/>
              <w:rPr>
                <w:sz w:val="18"/>
              </w:rPr>
            </w:pPr>
          </w:p>
        </w:tc>
      </w:tr>
      <w:tr w:rsidR="001C1F0D">
        <w:trPr>
          <w:cantSplit/>
          <w:trHeight w:val="251"/>
        </w:trPr>
        <w:tc>
          <w:tcPr>
            <w:tcW w:w="1890" w:type="dxa"/>
            <w:vMerge/>
          </w:tcPr>
          <w:p w:rsidR="001C1F0D" w:rsidRDefault="001C1F0D" w:rsidP="001C1F0D">
            <w:pPr>
              <w:spacing w:before="40" w:after="40"/>
              <w:ind w:left="72"/>
              <w:rPr>
                <w:sz w:val="18"/>
              </w:rPr>
            </w:pPr>
          </w:p>
        </w:tc>
        <w:tc>
          <w:tcPr>
            <w:tcW w:w="5940" w:type="dxa"/>
            <w:tcBorders>
              <w:top w:val="nil"/>
              <w:bottom w:val="nil"/>
            </w:tcBorders>
          </w:tcPr>
          <w:p w:rsidR="001C1F0D" w:rsidRDefault="001C1F0D" w:rsidP="001C1F0D">
            <w:pPr>
              <w:numPr>
                <w:ilvl w:val="0"/>
                <w:numId w:val="3"/>
              </w:numPr>
              <w:tabs>
                <w:tab w:val="clear" w:pos="720"/>
              </w:tabs>
              <w:spacing w:before="40" w:after="40"/>
              <w:ind w:left="360"/>
              <w:rPr>
                <w:sz w:val="18"/>
              </w:rPr>
            </w:pPr>
            <w:r>
              <w:rPr>
                <w:sz w:val="18"/>
              </w:rPr>
              <w:t>DCF.</w:t>
            </w:r>
          </w:p>
        </w:tc>
        <w:tc>
          <w:tcPr>
            <w:tcW w:w="810" w:type="dxa"/>
            <w:tcBorders>
              <w:top w:val="nil"/>
              <w:bottom w:val="nil"/>
            </w:tcBorders>
          </w:tcPr>
          <w:p w:rsidR="001C1F0D" w:rsidRDefault="001C1F0D" w:rsidP="001C1F0D">
            <w:pPr>
              <w:spacing w:before="40" w:after="40"/>
              <w:jc w:val="center"/>
              <w:rPr>
                <w:sz w:val="18"/>
              </w:rPr>
            </w:pPr>
          </w:p>
        </w:tc>
        <w:tc>
          <w:tcPr>
            <w:tcW w:w="810" w:type="dxa"/>
            <w:gridSpan w:val="2"/>
            <w:tcBorders>
              <w:top w:val="nil"/>
              <w:bottom w:val="nil"/>
            </w:tcBorders>
          </w:tcPr>
          <w:p w:rsidR="001C1F0D" w:rsidRDefault="001C1F0D" w:rsidP="001C1F0D">
            <w:pPr>
              <w:pStyle w:val="FootnoteText"/>
              <w:spacing w:before="40" w:after="40"/>
              <w:jc w:val="center"/>
              <w:rPr>
                <w:sz w:val="18"/>
              </w:rPr>
            </w:pPr>
            <w:r>
              <w:rPr>
                <w:sz w:val="18"/>
              </w:rPr>
              <w:t>X</w:t>
            </w:r>
          </w:p>
        </w:tc>
        <w:tc>
          <w:tcPr>
            <w:tcW w:w="810" w:type="dxa"/>
            <w:tcBorders>
              <w:top w:val="nil"/>
              <w:bottom w:val="nil"/>
            </w:tcBorders>
          </w:tcPr>
          <w:p w:rsidR="001C1F0D" w:rsidRDefault="001C1F0D" w:rsidP="001C1F0D">
            <w:pPr>
              <w:spacing w:before="40" w:after="40"/>
              <w:jc w:val="center"/>
              <w:rPr>
                <w:sz w:val="18"/>
                <w:lang w:val="fr-FR"/>
              </w:rPr>
            </w:pPr>
            <w:r>
              <w:rPr>
                <w:sz w:val="18"/>
                <w:lang w:val="fr-FR"/>
              </w:rPr>
              <w:t>X</w:t>
            </w:r>
          </w:p>
        </w:tc>
        <w:tc>
          <w:tcPr>
            <w:tcW w:w="810" w:type="dxa"/>
            <w:tcBorders>
              <w:top w:val="nil"/>
              <w:bottom w:val="nil"/>
            </w:tcBorders>
          </w:tcPr>
          <w:p w:rsidR="001C1F0D" w:rsidRDefault="001C1F0D" w:rsidP="001C1F0D">
            <w:pPr>
              <w:spacing w:before="40" w:after="40"/>
              <w:jc w:val="center"/>
              <w:rPr>
                <w:sz w:val="18"/>
                <w:lang w:val="fr-FR"/>
              </w:rPr>
            </w:pPr>
          </w:p>
        </w:tc>
        <w:tc>
          <w:tcPr>
            <w:tcW w:w="1170" w:type="dxa"/>
            <w:tcBorders>
              <w:top w:val="nil"/>
              <w:bottom w:val="nil"/>
            </w:tcBorders>
          </w:tcPr>
          <w:p w:rsidR="001C1F0D" w:rsidRDefault="001C1F0D" w:rsidP="001C1F0D">
            <w:pPr>
              <w:spacing w:before="40" w:after="40"/>
              <w:jc w:val="center"/>
              <w:rPr>
                <w:sz w:val="18"/>
                <w:lang w:val="fr-FR"/>
              </w:rPr>
            </w:pPr>
          </w:p>
        </w:tc>
        <w:tc>
          <w:tcPr>
            <w:tcW w:w="1170" w:type="dxa"/>
            <w:vMerge/>
          </w:tcPr>
          <w:p w:rsidR="001C1F0D" w:rsidRDefault="001C1F0D" w:rsidP="001C1F0D">
            <w:pPr>
              <w:spacing w:before="40" w:after="40"/>
              <w:rPr>
                <w:sz w:val="18"/>
                <w:lang w:val="fr-FR"/>
              </w:rPr>
            </w:pPr>
          </w:p>
        </w:tc>
      </w:tr>
      <w:tr w:rsidR="001C1F0D">
        <w:trPr>
          <w:cantSplit/>
          <w:trHeight w:val="288"/>
        </w:trPr>
        <w:tc>
          <w:tcPr>
            <w:tcW w:w="1890" w:type="dxa"/>
            <w:vMerge/>
          </w:tcPr>
          <w:p w:rsidR="001C1F0D" w:rsidRDefault="001C1F0D" w:rsidP="001C1F0D">
            <w:pPr>
              <w:spacing w:before="40" w:after="40"/>
              <w:ind w:left="72"/>
              <w:rPr>
                <w:sz w:val="18"/>
                <w:lang w:val="fr-FR"/>
              </w:rPr>
            </w:pPr>
          </w:p>
        </w:tc>
        <w:tc>
          <w:tcPr>
            <w:tcW w:w="5940" w:type="dxa"/>
            <w:tcBorders>
              <w:top w:val="nil"/>
              <w:bottom w:val="nil"/>
            </w:tcBorders>
          </w:tcPr>
          <w:p w:rsidR="001C1F0D" w:rsidRDefault="001C1F0D" w:rsidP="001C1F0D">
            <w:pPr>
              <w:numPr>
                <w:ilvl w:val="0"/>
                <w:numId w:val="3"/>
              </w:numPr>
              <w:tabs>
                <w:tab w:val="clear" w:pos="720"/>
              </w:tabs>
              <w:spacing w:before="40" w:after="40"/>
              <w:ind w:left="360"/>
              <w:rPr>
                <w:sz w:val="18"/>
                <w:lang w:val="fr-FR"/>
              </w:rPr>
            </w:pPr>
            <w:r>
              <w:rPr>
                <w:sz w:val="18"/>
                <w:lang w:val="fr-FR"/>
              </w:rPr>
              <w:t>Accès à une salle d’informatique du ME/F sur la base d’une expérience pilote.</w:t>
            </w:r>
          </w:p>
        </w:tc>
        <w:tc>
          <w:tcPr>
            <w:tcW w:w="810" w:type="dxa"/>
            <w:tcBorders>
              <w:top w:val="nil"/>
              <w:bottom w:val="nil"/>
            </w:tcBorders>
          </w:tcPr>
          <w:p w:rsidR="001C1F0D" w:rsidRDefault="001C1F0D" w:rsidP="001C1F0D">
            <w:pPr>
              <w:spacing w:before="40" w:after="40"/>
              <w:jc w:val="center"/>
              <w:rPr>
                <w:sz w:val="18"/>
                <w:lang w:val="fr-FR"/>
              </w:rPr>
            </w:pPr>
          </w:p>
        </w:tc>
        <w:tc>
          <w:tcPr>
            <w:tcW w:w="810" w:type="dxa"/>
            <w:gridSpan w:val="2"/>
            <w:tcBorders>
              <w:top w:val="nil"/>
              <w:bottom w:val="nil"/>
            </w:tcBorders>
          </w:tcPr>
          <w:p w:rsidR="001C1F0D" w:rsidRDefault="001C1F0D" w:rsidP="001C1F0D">
            <w:pPr>
              <w:pStyle w:val="FootnoteText"/>
              <w:spacing w:before="40" w:after="40"/>
              <w:jc w:val="center"/>
              <w:rPr>
                <w:sz w:val="18"/>
              </w:rPr>
            </w:pPr>
            <w:r>
              <w:rPr>
                <w:sz w:val="18"/>
              </w:rPr>
              <w:t>X</w:t>
            </w:r>
          </w:p>
        </w:tc>
        <w:tc>
          <w:tcPr>
            <w:tcW w:w="810" w:type="dxa"/>
            <w:tcBorders>
              <w:top w:val="nil"/>
              <w:bottom w:val="nil"/>
            </w:tcBorders>
          </w:tcPr>
          <w:p w:rsidR="001C1F0D" w:rsidRDefault="001C1F0D" w:rsidP="001C1F0D">
            <w:pPr>
              <w:spacing w:before="40" w:after="40"/>
              <w:jc w:val="center"/>
              <w:rPr>
                <w:sz w:val="18"/>
                <w:lang w:val="fr-FR"/>
              </w:rPr>
            </w:pPr>
          </w:p>
        </w:tc>
        <w:tc>
          <w:tcPr>
            <w:tcW w:w="810" w:type="dxa"/>
            <w:tcBorders>
              <w:top w:val="nil"/>
              <w:bottom w:val="nil"/>
            </w:tcBorders>
          </w:tcPr>
          <w:p w:rsidR="001C1F0D" w:rsidRDefault="001C1F0D" w:rsidP="001C1F0D">
            <w:pPr>
              <w:spacing w:before="40" w:after="40"/>
              <w:jc w:val="center"/>
              <w:rPr>
                <w:sz w:val="18"/>
                <w:lang w:val="fr-FR"/>
              </w:rPr>
            </w:pPr>
          </w:p>
        </w:tc>
        <w:tc>
          <w:tcPr>
            <w:tcW w:w="1170" w:type="dxa"/>
            <w:tcBorders>
              <w:top w:val="nil"/>
              <w:bottom w:val="nil"/>
            </w:tcBorders>
          </w:tcPr>
          <w:p w:rsidR="001C1F0D" w:rsidRDefault="001C1F0D" w:rsidP="001C1F0D">
            <w:pPr>
              <w:spacing w:before="40" w:after="40"/>
              <w:jc w:val="center"/>
              <w:rPr>
                <w:sz w:val="18"/>
                <w:lang w:val="fr-FR"/>
              </w:rPr>
            </w:pPr>
          </w:p>
        </w:tc>
        <w:tc>
          <w:tcPr>
            <w:tcW w:w="1170" w:type="dxa"/>
            <w:vMerge/>
          </w:tcPr>
          <w:p w:rsidR="001C1F0D" w:rsidRDefault="001C1F0D" w:rsidP="001C1F0D">
            <w:pPr>
              <w:spacing w:before="40" w:after="40"/>
              <w:rPr>
                <w:sz w:val="18"/>
                <w:lang w:val="fr-FR"/>
              </w:rPr>
            </w:pPr>
          </w:p>
        </w:tc>
      </w:tr>
      <w:tr w:rsidR="001C1F0D">
        <w:trPr>
          <w:cantSplit/>
          <w:trHeight w:val="288"/>
        </w:trPr>
        <w:tc>
          <w:tcPr>
            <w:tcW w:w="1890" w:type="dxa"/>
            <w:vMerge/>
          </w:tcPr>
          <w:p w:rsidR="001C1F0D" w:rsidRDefault="001C1F0D" w:rsidP="001C1F0D">
            <w:pPr>
              <w:spacing w:before="40" w:after="40"/>
              <w:ind w:left="72"/>
              <w:rPr>
                <w:sz w:val="18"/>
                <w:lang w:val="fr-FR"/>
              </w:rPr>
            </w:pPr>
          </w:p>
        </w:tc>
        <w:tc>
          <w:tcPr>
            <w:tcW w:w="5940" w:type="dxa"/>
            <w:tcBorders>
              <w:top w:val="nil"/>
              <w:bottom w:val="nil"/>
            </w:tcBorders>
            <w:vAlign w:val="bottom"/>
          </w:tcPr>
          <w:p w:rsidR="001C1F0D" w:rsidRDefault="001C1F0D" w:rsidP="001C1F0D">
            <w:pPr>
              <w:numPr>
                <w:ilvl w:val="0"/>
                <w:numId w:val="3"/>
              </w:numPr>
              <w:tabs>
                <w:tab w:val="clear" w:pos="720"/>
              </w:tabs>
              <w:spacing w:before="40" w:after="40"/>
              <w:ind w:left="360"/>
              <w:rPr>
                <w:sz w:val="18"/>
                <w:lang w:val="fr-FR"/>
              </w:rPr>
            </w:pPr>
            <w:r>
              <w:rPr>
                <w:sz w:val="18"/>
                <w:lang w:val="fr-FR"/>
              </w:rPr>
              <w:t>Douanes, Impôts, Dette.</w:t>
            </w:r>
          </w:p>
        </w:tc>
        <w:tc>
          <w:tcPr>
            <w:tcW w:w="810" w:type="dxa"/>
            <w:tcBorders>
              <w:top w:val="nil"/>
              <w:bottom w:val="nil"/>
            </w:tcBorders>
          </w:tcPr>
          <w:p w:rsidR="001C1F0D" w:rsidRDefault="001C1F0D" w:rsidP="001C1F0D">
            <w:pPr>
              <w:spacing w:before="40" w:after="40"/>
              <w:jc w:val="center"/>
              <w:rPr>
                <w:sz w:val="18"/>
                <w:lang w:val="fr-FR"/>
              </w:rPr>
            </w:pPr>
          </w:p>
        </w:tc>
        <w:tc>
          <w:tcPr>
            <w:tcW w:w="810" w:type="dxa"/>
            <w:gridSpan w:val="2"/>
            <w:tcBorders>
              <w:top w:val="nil"/>
              <w:bottom w:val="nil"/>
            </w:tcBorders>
          </w:tcPr>
          <w:p w:rsidR="001C1F0D" w:rsidRDefault="001C1F0D" w:rsidP="001C1F0D">
            <w:pPr>
              <w:pStyle w:val="FootnoteText"/>
              <w:spacing w:before="40" w:after="40"/>
              <w:jc w:val="center"/>
              <w:rPr>
                <w:sz w:val="18"/>
              </w:rPr>
            </w:pPr>
            <w:r>
              <w:rPr>
                <w:sz w:val="18"/>
              </w:rPr>
              <w:t>X</w:t>
            </w:r>
          </w:p>
        </w:tc>
        <w:tc>
          <w:tcPr>
            <w:tcW w:w="810" w:type="dxa"/>
            <w:tcBorders>
              <w:top w:val="nil"/>
              <w:bottom w:val="nil"/>
            </w:tcBorders>
          </w:tcPr>
          <w:p w:rsidR="001C1F0D" w:rsidRDefault="001C1F0D" w:rsidP="001C1F0D">
            <w:pPr>
              <w:spacing w:before="40" w:after="40"/>
              <w:jc w:val="center"/>
              <w:rPr>
                <w:sz w:val="18"/>
                <w:lang w:val="fr-FR"/>
              </w:rPr>
            </w:pPr>
            <w:r>
              <w:rPr>
                <w:sz w:val="18"/>
                <w:lang w:val="fr-FR"/>
              </w:rPr>
              <w:t>X</w:t>
            </w:r>
          </w:p>
        </w:tc>
        <w:tc>
          <w:tcPr>
            <w:tcW w:w="810" w:type="dxa"/>
            <w:tcBorders>
              <w:top w:val="nil"/>
              <w:bottom w:val="nil"/>
            </w:tcBorders>
          </w:tcPr>
          <w:p w:rsidR="001C1F0D" w:rsidRDefault="001C1F0D" w:rsidP="001C1F0D">
            <w:pPr>
              <w:spacing w:before="40" w:after="40"/>
              <w:jc w:val="center"/>
              <w:rPr>
                <w:sz w:val="18"/>
                <w:lang w:val="fr-FR"/>
              </w:rPr>
            </w:pPr>
          </w:p>
        </w:tc>
        <w:tc>
          <w:tcPr>
            <w:tcW w:w="1170" w:type="dxa"/>
            <w:tcBorders>
              <w:top w:val="nil"/>
              <w:bottom w:val="nil"/>
            </w:tcBorders>
          </w:tcPr>
          <w:p w:rsidR="001C1F0D" w:rsidRDefault="001C1F0D" w:rsidP="001C1F0D">
            <w:pPr>
              <w:spacing w:before="40" w:after="40"/>
              <w:jc w:val="center"/>
              <w:rPr>
                <w:sz w:val="18"/>
                <w:lang w:val="fr-FR"/>
              </w:rPr>
            </w:pPr>
          </w:p>
        </w:tc>
        <w:tc>
          <w:tcPr>
            <w:tcW w:w="1170" w:type="dxa"/>
            <w:vMerge/>
          </w:tcPr>
          <w:p w:rsidR="001C1F0D" w:rsidRDefault="001C1F0D" w:rsidP="001C1F0D">
            <w:pPr>
              <w:spacing w:before="40" w:after="40"/>
              <w:rPr>
                <w:sz w:val="18"/>
                <w:lang w:val="fr-FR"/>
              </w:rPr>
            </w:pPr>
          </w:p>
        </w:tc>
      </w:tr>
      <w:tr w:rsidR="001C1F0D">
        <w:trPr>
          <w:cantSplit/>
          <w:trHeight w:val="240"/>
        </w:trPr>
        <w:tc>
          <w:tcPr>
            <w:tcW w:w="1890" w:type="dxa"/>
            <w:vMerge/>
          </w:tcPr>
          <w:p w:rsidR="001C1F0D" w:rsidRDefault="001C1F0D" w:rsidP="001C1F0D">
            <w:pPr>
              <w:spacing w:before="40" w:after="40"/>
              <w:ind w:left="72"/>
              <w:rPr>
                <w:sz w:val="18"/>
                <w:lang w:val="fr-FR"/>
              </w:rPr>
            </w:pPr>
          </w:p>
        </w:tc>
        <w:tc>
          <w:tcPr>
            <w:tcW w:w="5940" w:type="dxa"/>
            <w:tcBorders>
              <w:top w:val="nil"/>
              <w:bottom w:val="nil"/>
            </w:tcBorders>
            <w:vAlign w:val="bottom"/>
          </w:tcPr>
          <w:p w:rsidR="001C1F0D" w:rsidRDefault="001C1F0D" w:rsidP="001C1F0D">
            <w:pPr>
              <w:numPr>
                <w:ilvl w:val="0"/>
                <w:numId w:val="3"/>
              </w:numPr>
              <w:tabs>
                <w:tab w:val="clear" w:pos="720"/>
              </w:tabs>
              <w:spacing w:before="40" w:after="40"/>
              <w:ind w:left="360"/>
              <w:rPr>
                <w:sz w:val="18"/>
                <w:lang w:val="fr-FR"/>
              </w:rPr>
            </w:pPr>
            <w:r>
              <w:rPr>
                <w:sz w:val="18"/>
                <w:lang w:val="fr-FR"/>
              </w:rPr>
              <w:t>Préparer en 2005 un plan pour étendre à tous les ministères l’accès au système (2006 et années suivantes)</w:t>
            </w:r>
            <w:proofErr w:type="gramStart"/>
            <w:r>
              <w:rPr>
                <w:sz w:val="18"/>
                <w:lang w:val="fr-FR"/>
              </w:rPr>
              <w:t>..</w:t>
            </w:r>
            <w:proofErr w:type="gramEnd"/>
          </w:p>
        </w:tc>
        <w:tc>
          <w:tcPr>
            <w:tcW w:w="810" w:type="dxa"/>
            <w:tcBorders>
              <w:top w:val="nil"/>
              <w:bottom w:val="nil"/>
            </w:tcBorders>
          </w:tcPr>
          <w:p w:rsidR="001C1F0D" w:rsidRDefault="001C1F0D" w:rsidP="001C1F0D">
            <w:pPr>
              <w:spacing w:before="40" w:after="40"/>
              <w:jc w:val="center"/>
              <w:rPr>
                <w:sz w:val="18"/>
                <w:lang w:val="fr-FR"/>
              </w:rPr>
            </w:pPr>
          </w:p>
        </w:tc>
        <w:tc>
          <w:tcPr>
            <w:tcW w:w="810" w:type="dxa"/>
            <w:gridSpan w:val="2"/>
            <w:tcBorders>
              <w:top w:val="nil"/>
              <w:bottom w:val="nil"/>
            </w:tcBorders>
          </w:tcPr>
          <w:p w:rsidR="001C1F0D" w:rsidRDefault="001C1F0D" w:rsidP="001C1F0D">
            <w:pPr>
              <w:pStyle w:val="FootnoteText"/>
              <w:spacing w:before="40" w:after="40"/>
              <w:jc w:val="center"/>
              <w:rPr>
                <w:sz w:val="18"/>
              </w:rPr>
            </w:pPr>
          </w:p>
        </w:tc>
        <w:tc>
          <w:tcPr>
            <w:tcW w:w="810" w:type="dxa"/>
            <w:tcBorders>
              <w:top w:val="nil"/>
              <w:bottom w:val="nil"/>
            </w:tcBorders>
          </w:tcPr>
          <w:p w:rsidR="001C1F0D" w:rsidRDefault="001C1F0D" w:rsidP="001C1F0D">
            <w:pPr>
              <w:spacing w:before="40" w:after="40"/>
              <w:jc w:val="center"/>
              <w:rPr>
                <w:sz w:val="18"/>
                <w:lang w:val="fr-FR"/>
              </w:rPr>
            </w:pPr>
            <w:r>
              <w:rPr>
                <w:sz w:val="18"/>
                <w:lang w:val="fr-FR"/>
              </w:rPr>
              <w:t>X</w:t>
            </w:r>
          </w:p>
        </w:tc>
        <w:tc>
          <w:tcPr>
            <w:tcW w:w="810" w:type="dxa"/>
            <w:tcBorders>
              <w:top w:val="nil"/>
              <w:bottom w:val="nil"/>
            </w:tcBorders>
          </w:tcPr>
          <w:p w:rsidR="001C1F0D" w:rsidRDefault="001C1F0D" w:rsidP="001C1F0D">
            <w:pPr>
              <w:spacing w:before="40" w:after="40"/>
              <w:jc w:val="center"/>
              <w:rPr>
                <w:sz w:val="18"/>
                <w:lang w:val="fr-FR"/>
              </w:rPr>
            </w:pPr>
          </w:p>
        </w:tc>
        <w:tc>
          <w:tcPr>
            <w:tcW w:w="1170" w:type="dxa"/>
            <w:tcBorders>
              <w:top w:val="nil"/>
              <w:bottom w:val="nil"/>
            </w:tcBorders>
          </w:tcPr>
          <w:p w:rsidR="001C1F0D" w:rsidRDefault="001C1F0D" w:rsidP="001C1F0D">
            <w:pPr>
              <w:spacing w:before="40" w:after="40"/>
              <w:jc w:val="center"/>
              <w:rPr>
                <w:sz w:val="18"/>
                <w:lang w:val="fr-FR"/>
              </w:rPr>
            </w:pPr>
          </w:p>
        </w:tc>
        <w:tc>
          <w:tcPr>
            <w:tcW w:w="1170" w:type="dxa"/>
            <w:vMerge/>
          </w:tcPr>
          <w:p w:rsidR="001C1F0D" w:rsidRDefault="001C1F0D" w:rsidP="001C1F0D">
            <w:pPr>
              <w:spacing w:before="40" w:after="40"/>
              <w:rPr>
                <w:sz w:val="18"/>
                <w:lang w:val="fr-FR"/>
              </w:rPr>
            </w:pPr>
          </w:p>
        </w:tc>
      </w:tr>
      <w:tr w:rsidR="001C1F0D">
        <w:trPr>
          <w:cantSplit/>
          <w:trHeight w:val="240"/>
        </w:trPr>
        <w:tc>
          <w:tcPr>
            <w:tcW w:w="1890" w:type="dxa"/>
            <w:vMerge/>
          </w:tcPr>
          <w:p w:rsidR="001C1F0D" w:rsidRDefault="001C1F0D" w:rsidP="001C1F0D">
            <w:pPr>
              <w:spacing w:before="40" w:after="40"/>
              <w:ind w:left="72"/>
              <w:rPr>
                <w:sz w:val="18"/>
                <w:lang w:val="fr-FR"/>
              </w:rPr>
            </w:pPr>
          </w:p>
        </w:tc>
        <w:tc>
          <w:tcPr>
            <w:tcW w:w="5940" w:type="dxa"/>
            <w:tcBorders>
              <w:top w:val="nil"/>
              <w:bottom w:val="nil"/>
            </w:tcBorders>
            <w:vAlign w:val="bottom"/>
          </w:tcPr>
          <w:p w:rsidR="001C1F0D" w:rsidRDefault="001C1F0D" w:rsidP="001C1F0D">
            <w:pPr>
              <w:numPr>
                <w:ilvl w:val="0"/>
                <w:numId w:val="3"/>
              </w:numPr>
              <w:tabs>
                <w:tab w:val="clear" w:pos="720"/>
              </w:tabs>
              <w:spacing w:before="40" w:after="40"/>
              <w:ind w:left="360"/>
              <w:rPr>
                <w:sz w:val="18"/>
                <w:lang w:val="fr-FR"/>
              </w:rPr>
            </w:pPr>
            <w:r>
              <w:rPr>
                <w:sz w:val="18"/>
                <w:lang w:val="fr-FR"/>
              </w:rPr>
              <w:t xml:space="preserve">Etendre le système à </w:t>
            </w:r>
            <w:smartTag w:uri="urn:schemas-microsoft-com:office:smarttags" w:element="PersonName">
              <w:smartTagPr>
                <w:attr w:name="ProductID" w:val="la DGF"/>
              </w:smartTagPr>
              <w:r>
                <w:rPr>
                  <w:sz w:val="18"/>
                  <w:lang w:val="fr-FR"/>
                </w:rPr>
                <w:t>la DGF</w:t>
              </w:r>
            </w:smartTag>
            <w:r>
              <w:rPr>
                <w:sz w:val="18"/>
                <w:lang w:val="fr-FR"/>
              </w:rPr>
              <w:t xml:space="preserve"> et au programme d’investissements.</w:t>
            </w:r>
          </w:p>
        </w:tc>
        <w:tc>
          <w:tcPr>
            <w:tcW w:w="810" w:type="dxa"/>
            <w:tcBorders>
              <w:top w:val="nil"/>
              <w:bottom w:val="nil"/>
            </w:tcBorders>
          </w:tcPr>
          <w:p w:rsidR="001C1F0D" w:rsidRDefault="001C1F0D" w:rsidP="001C1F0D">
            <w:pPr>
              <w:spacing w:before="40" w:after="40"/>
              <w:jc w:val="center"/>
              <w:rPr>
                <w:sz w:val="18"/>
                <w:lang w:val="fr-FR"/>
              </w:rPr>
            </w:pPr>
          </w:p>
        </w:tc>
        <w:tc>
          <w:tcPr>
            <w:tcW w:w="810" w:type="dxa"/>
            <w:gridSpan w:val="2"/>
            <w:tcBorders>
              <w:top w:val="nil"/>
              <w:bottom w:val="nil"/>
            </w:tcBorders>
          </w:tcPr>
          <w:p w:rsidR="001C1F0D" w:rsidRDefault="001C1F0D" w:rsidP="001C1F0D">
            <w:pPr>
              <w:pStyle w:val="FootnoteText"/>
              <w:spacing w:before="40" w:after="40"/>
              <w:jc w:val="center"/>
              <w:rPr>
                <w:sz w:val="18"/>
              </w:rPr>
            </w:pPr>
            <w:r>
              <w:rPr>
                <w:sz w:val="18"/>
              </w:rPr>
              <w:t>X</w:t>
            </w:r>
          </w:p>
        </w:tc>
        <w:tc>
          <w:tcPr>
            <w:tcW w:w="810" w:type="dxa"/>
            <w:tcBorders>
              <w:top w:val="nil"/>
              <w:bottom w:val="nil"/>
            </w:tcBorders>
          </w:tcPr>
          <w:p w:rsidR="001C1F0D" w:rsidRDefault="001C1F0D" w:rsidP="001C1F0D">
            <w:pPr>
              <w:spacing w:before="40" w:after="40"/>
              <w:jc w:val="center"/>
              <w:rPr>
                <w:sz w:val="18"/>
                <w:lang w:val="fr-FR"/>
              </w:rPr>
            </w:pPr>
            <w:r>
              <w:rPr>
                <w:sz w:val="18"/>
                <w:lang w:val="fr-FR"/>
              </w:rPr>
              <w:t>X</w:t>
            </w:r>
          </w:p>
        </w:tc>
        <w:tc>
          <w:tcPr>
            <w:tcW w:w="810" w:type="dxa"/>
            <w:tcBorders>
              <w:top w:val="nil"/>
              <w:bottom w:val="nil"/>
            </w:tcBorders>
          </w:tcPr>
          <w:p w:rsidR="001C1F0D" w:rsidRDefault="001C1F0D" w:rsidP="001C1F0D">
            <w:pPr>
              <w:spacing w:before="40" w:after="40"/>
              <w:jc w:val="center"/>
              <w:rPr>
                <w:sz w:val="18"/>
                <w:lang w:val="fr-FR"/>
              </w:rPr>
            </w:pPr>
          </w:p>
        </w:tc>
        <w:tc>
          <w:tcPr>
            <w:tcW w:w="1170" w:type="dxa"/>
            <w:tcBorders>
              <w:top w:val="nil"/>
              <w:bottom w:val="nil"/>
            </w:tcBorders>
          </w:tcPr>
          <w:p w:rsidR="001C1F0D" w:rsidRDefault="001C1F0D" w:rsidP="001C1F0D">
            <w:pPr>
              <w:spacing w:before="40" w:after="40"/>
              <w:jc w:val="center"/>
              <w:rPr>
                <w:sz w:val="18"/>
                <w:lang w:val="fr-FR"/>
              </w:rPr>
            </w:pPr>
          </w:p>
        </w:tc>
        <w:tc>
          <w:tcPr>
            <w:tcW w:w="1170" w:type="dxa"/>
            <w:vMerge/>
          </w:tcPr>
          <w:p w:rsidR="001C1F0D" w:rsidRDefault="001C1F0D" w:rsidP="001C1F0D">
            <w:pPr>
              <w:spacing w:before="40" w:after="40"/>
              <w:rPr>
                <w:sz w:val="18"/>
                <w:lang w:val="fr-FR"/>
              </w:rPr>
            </w:pPr>
          </w:p>
        </w:tc>
      </w:tr>
      <w:tr w:rsidR="001C1F0D">
        <w:trPr>
          <w:cantSplit/>
          <w:trHeight w:val="240"/>
        </w:trPr>
        <w:tc>
          <w:tcPr>
            <w:tcW w:w="1890" w:type="dxa"/>
            <w:vMerge/>
          </w:tcPr>
          <w:p w:rsidR="001C1F0D" w:rsidRDefault="001C1F0D" w:rsidP="001C1F0D">
            <w:pPr>
              <w:spacing w:before="40" w:after="40"/>
              <w:ind w:left="72"/>
              <w:rPr>
                <w:sz w:val="18"/>
                <w:lang w:val="fr-FR"/>
              </w:rPr>
            </w:pPr>
          </w:p>
        </w:tc>
        <w:tc>
          <w:tcPr>
            <w:tcW w:w="5940" w:type="dxa"/>
            <w:tcBorders>
              <w:top w:val="nil"/>
            </w:tcBorders>
            <w:vAlign w:val="bottom"/>
          </w:tcPr>
          <w:p w:rsidR="001C1F0D" w:rsidRDefault="001C1F0D" w:rsidP="001C1F0D">
            <w:pPr>
              <w:numPr>
                <w:ilvl w:val="0"/>
                <w:numId w:val="3"/>
              </w:numPr>
              <w:tabs>
                <w:tab w:val="clear" w:pos="720"/>
              </w:tabs>
              <w:spacing w:before="40" w:after="40"/>
              <w:ind w:left="360"/>
              <w:rPr>
                <w:sz w:val="18"/>
                <w:lang w:val="fr-FR"/>
              </w:rPr>
            </w:pPr>
            <w:r>
              <w:rPr>
                <w:sz w:val="18"/>
                <w:lang w:val="fr-FR"/>
              </w:rPr>
              <w:t>Informatiser les opérations des Paieries et des Centres de Sous-ordonnancement</w:t>
            </w:r>
            <w:r>
              <w:rPr>
                <w:i/>
                <w:sz w:val="18"/>
                <w:lang w:val="fr-FR"/>
              </w:rPr>
              <w:t>.</w:t>
            </w:r>
          </w:p>
        </w:tc>
        <w:tc>
          <w:tcPr>
            <w:tcW w:w="810" w:type="dxa"/>
            <w:tcBorders>
              <w:top w:val="nil"/>
            </w:tcBorders>
          </w:tcPr>
          <w:p w:rsidR="001C1F0D" w:rsidRDefault="001C1F0D" w:rsidP="001C1F0D">
            <w:pPr>
              <w:spacing w:before="40" w:after="40"/>
              <w:jc w:val="center"/>
              <w:rPr>
                <w:sz w:val="18"/>
                <w:lang w:val="fr-FR"/>
              </w:rPr>
            </w:pPr>
          </w:p>
        </w:tc>
        <w:tc>
          <w:tcPr>
            <w:tcW w:w="810" w:type="dxa"/>
            <w:gridSpan w:val="2"/>
            <w:tcBorders>
              <w:top w:val="nil"/>
            </w:tcBorders>
          </w:tcPr>
          <w:p w:rsidR="001C1F0D" w:rsidRDefault="001C1F0D" w:rsidP="001C1F0D">
            <w:pPr>
              <w:pStyle w:val="FootnoteText"/>
              <w:spacing w:before="40" w:after="40"/>
              <w:jc w:val="center"/>
              <w:rPr>
                <w:sz w:val="18"/>
              </w:rPr>
            </w:pPr>
            <w:r>
              <w:rPr>
                <w:sz w:val="18"/>
              </w:rPr>
              <w:t>X</w:t>
            </w:r>
          </w:p>
        </w:tc>
        <w:tc>
          <w:tcPr>
            <w:tcW w:w="810" w:type="dxa"/>
            <w:tcBorders>
              <w:top w:val="nil"/>
            </w:tcBorders>
          </w:tcPr>
          <w:p w:rsidR="001C1F0D" w:rsidRDefault="001C1F0D" w:rsidP="001C1F0D">
            <w:pPr>
              <w:spacing w:before="40" w:after="40"/>
              <w:jc w:val="center"/>
              <w:rPr>
                <w:sz w:val="18"/>
                <w:lang w:val="fr-FR"/>
              </w:rPr>
            </w:pPr>
            <w:r>
              <w:rPr>
                <w:sz w:val="18"/>
                <w:lang w:val="fr-FR"/>
              </w:rPr>
              <w:t>X</w:t>
            </w:r>
          </w:p>
        </w:tc>
        <w:tc>
          <w:tcPr>
            <w:tcW w:w="810" w:type="dxa"/>
            <w:tcBorders>
              <w:top w:val="nil"/>
            </w:tcBorders>
          </w:tcPr>
          <w:p w:rsidR="001C1F0D" w:rsidRDefault="001C1F0D" w:rsidP="001C1F0D">
            <w:pPr>
              <w:spacing w:before="40" w:after="40"/>
              <w:jc w:val="center"/>
              <w:rPr>
                <w:sz w:val="18"/>
                <w:lang w:val="fr-FR"/>
              </w:rPr>
            </w:pPr>
            <w:r>
              <w:rPr>
                <w:sz w:val="18"/>
                <w:lang w:val="fr-FR"/>
              </w:rPr>
              <w:t>X</w:t>
            </w:r>
          </w:p>
        </w:tc>
        <w:tc>
          <w:tcPr>
            <w:tcW w:w="1170" w:type="dxa"/>
            <w:tcBorders>
              <w:top w:val="nil"/>
            </w:tcBorders>
          </w:tcPr>
          <w:p w:rsidR="001C1F0D" w:rsidRDefault="001C1F0D" w:rsidP="001C1F0D">
            <w:pPr>
              <w:spacing w:before="40" w:after="40"/>
              <w:jc w:val="center"/>
              <w:rPr>
                <w:sz w:val="18"/>
                <w:lang w:val="fr-FR"/>
              </w:rPr>
            </w:pPr>
          </w:p>
        </w:tc>
        <w:tc>
          <w:tcPr>
            <w:tcW w:w="1170" w:type="dxa"/>
            <w:vMerge/>
          </w:tcPr>
          <w:p w:rsidR="001C1F0D" w:rsidRDefault="001C1F0D" w:rsidP="001C1F0D">
            <w:pPr>
              <w:spacing w:before="40" w:after="40"/>
              <w:rPr>
                <w:sz w:val="18"/>
                <w:lang w:val="fr-FR"/>
              </w:rPr>
            </w:pPr>
          </w:p>
        </w:tc>
      </w:tr>
      <w:tr w:rsidR="001C1F0D">
        <w:tblPrEx>
          <w:tblCellMar>
            <w:left w:w="70" w:type="dxa"/>
            <w:right w:w="70" w:type="dxa"/>
          </w:tblCellMar>
        </w:tblPrEx>
        <w:trPr>
          <w:cantSplit/>
          <w:trHeight w:val="680"/>
        </w:trPr>
        <w:tc>
          <w:tcPr>
            <w:tcW w:w="1890" w:type="dxa"/>
          </w:tcPr>
          <w:p w:rsidR="001C1F0D" w:rsidRDefault="001C1F0D" w:rsidP="001C1F0D">
            <w:pPr>
              <w:pStyle w:val="BodyTextIndent3"/>
              <w:spacing w:before="40" w:after="40"/>
              <w:ind w:left="0"/>
              <w:jc w:val="left"/>
              <w:rPr>
                <w:b w:val="0"/>
                <w:sz w:val="18"/>
              </w:rPr>
            </w:pPr>
            <w:r>
              <w:rPr>
                <w:b w:val="0"/>
                <w:sz w:val="18"/>
              </w:rPr>
              <w:t>7. Intégrer progressivement les dépenses sur financements extérieurs dans le circuit de la dépense.</w:t>
            </w:r>
          </w:p>
        </w:tc>
        <w:tc>
          <w:tcPr>
            <w:tcW w:w="5940" w:type="dxa"/>
          </w:tcPr>
          <w:p w:rsidR="001C1F0D" w:rsidRDefault="001C1F0D" w:rsidP="001C1F0D">
            <w:pPr>
              <w:spacing w:before="40" w:after="40"/>
              <w:rPr>
                <w:sz w:val="18"/>
                <w:lang w:val="fr-FR"/>
              </w:rPr>
            </w:pPr>
            <w:r>
              <w:rPr>
                <w:sz w:val="18"/>
                <w:lang w:val="fr-FR"/>
              </w:rPr>
              <w:t>15</w:t>
            </w:r>
            <w:proofErr w:type="gramStart"/>
            <w:r>
              <w:rPr>
                <w:sz w:val="18"/>
                <w:lang w:val="fr-FR"/>
              </w:rPr>
              <w:t>.Collecter</w:t>
            </w:r>
            <w:proofErr w:type="gramEnd"/>
            <w:r>
              <w:rPr>
                <w:sz w:val="18"/>
                <w:lang w:val="fr-FR"/>
              </w:rPr>
              <w:t xml:space="preserve"> et transmettre en temps utile des données complètes des dépenses sur financement extérieur. Les bailleurs de fonds feront en sorte que les données financières concernant leurs programmes et projets soient communiquées à la DFI.</w:t>
            </w:r>
          </w:p>
        </w:tc>
        <w:tc>
          <w:tcPr>
            <w:tcW w:w="918" w:type="dxa"/>
            <w:gridSpan w:val="2"/>
          </w:tcPr>
          <w:p w:rsidR="001C1F0D" w:rsidRDefault="001C1F0D" w:rsidP="001C1F0D">
            <w:pPr>
              <w:spacing w:before="40" w:after="40"/>
              <w:rPr>
                <w:sz w:val="18"/>
                <w:lang w:val="fr-FR"/>
              </w:rPr>
            </w:pPr>
          </w:p>
        </w:tc>
        <w:tc>
          <w:tcPr>
            <w:tcW w:w="702" w:type="dxa"/>
          </w:tcPr>
          <w:p w:rsidR="001C1F0D" w:rsidRDefault="001C1F0D" w:rsidP="001C1F0D">
            <w:pPr>
              <w:spacing w:before="40" w:after="40"/>
              <w:jc w:val="center"/>
              <w:rPr>
                <w:sz w:val="18"/>
                <w:lang w:val="fr-FR"/>
              </w:rPr>
            </w:pPr>
            <w:r>
              <w:rPr>
                <w:sz w:val="18"/>
                <w:lang w:val="fr-FR"/>
              </w:rPr>
              <w:t>X</w:t>
            </w:r>
          </w:p>
        </w:tc>
        <w:tc>
          <w:tcPr>
            <w:tcW w:w="810" w:type="dxa"/>
          </w:tcPr>
          <w:p w:rsidR="001C1F0D" w:rsidRDefault="001C1F0D" w:rsidP="001C1F0D">
            <w:pPr>
              <w:spacing w:before="40" w:after="40"/>
              <w:jc w:val="center"/>
              <w:rPr>
                <w:sz w:val="18"/>
                <w:lang w:val="fr-FR"/>
              </w:rPr>
            </w:pPr>
            <w:r>
              <w:rPr>
                <w:sz w:val="18"/>
                <w:lang w:val="fr-FR"/>
              </w:rPr>
              <w:t>X</w:t>
            </w:r>
          </w:p>
          <w:p w:rsidR="001C1F0D" w:rsidRDefault="001C1F0D" w:rsidP="001C1F0D">
            <w:pPr>
              <w:spacing w:before="40" w:after="40"/>
              <w:jc w:val="center"/>
              <w:rPr>
                <w:sz w:val="18"/>
                <w:lang w:val="fr-FR"/>
              </w:rPr>
            </w:pPr>
          </w:p>
        </w:tc>
        <w:tc>
          <w:tcPr>
            <w:tcW w:w="810" w:type="dxa"/>
          </w:tcPr>
          <w:p w:rsidR="001C1F0D" w:rsidRDefault="001C1F0D" w:rsidP="001C1F0D">
            <w:pPr>
              <w:spacing w:before="40" w:after="40"/>
              <w:jc w:val="center"/>
              <w:rPr>
                <w:sz w:val="18"/>
                <w:lang w:val="fr-FR"/>
              </w:rPr>
            </w:pPr>
            <w:r>
              <w:rPr>
                <w:sz w:val="18"/>
                <w:lang w:val="fr-FR"/>
              </w:rPr>
              <w:t>X</w:t>
            </w:r>
          </w:p>
        </w:tc>
        <w:tc>
          <w:tcPr>
            <w:tcW w:w="1170" w:type="dxa"/>
          </w:tcPr>
          <w:p w:rsidR="001C1F0D" w:rsidRDefault="001C1F0D" w:rsidP="001C1F0D">
            <w:pPr>
              <w:spacing w:before="40" w:after="40"/>
              <w:jc w:val="center"/>
              <w:rPr>
                <w:sz w:val="18"/>
                <w:lang w:val="fr-FR"/>
              </w:rPr>
            </w:pPr>
            <w:r>
              <w:rPr>
                <w:sz w:val="18"/>
                <w:lang w:val="fr-FR"/>
              </w:rPr>
              <w:t>X</w:t>
            </w:r>
          </w:p>
        </w:tc>
        <w:tc>
          <w:tcPr>
            <w:tcW w:w="1170" w:type="dxa"/>
          </w:tcPr>
          <w:p w:rsidR="001C1F0D" w:rsidRDefault="001C1F0D" w:rsidP="001C1F0D">
            <w:pPr>
              <w:pStyle w:val="FootnoteText"/>
              <w:spacing w:before="40" w:after="40"/>
              <w:rPr>
                <w:sz w:val="18"/>
              </w:rPr>
            </w:pPr>
            <w:r>
              <w:rPr>
                <w:sz w:val="18"/>
              </w:rPr>
              <w:t>ME/F, Chefs de projets, Bailleurs de fonds.</w:t>
            </w:r>
          </w:p>
        </w:tc>
      </w:tr>
      <w:tr w:rsidR="001C1F0D">
        <w:tblPrEx>
          <w:tblCellMar>
            <w:left w:w="70" w:type="dxa"/>
            <w:right w:w="70" w:type="dxa"/>
          </w:tblCellMar>
        </w:tblPrEx>
        <w:trPr>
          <w:cantSplit/>
          <w:trHeight w:val="680"/>
        </w:trPr>
        <w:tc>
          <w:tcPr>
            <w:tcW w:w="1890" w:type="dxa"/>
          </w:tcPr>
          <w:p w:rsidR="001C1F0D" w:rsidRDefault="001C1F0D" w:rsidP="001C1F0D">
            <w:pPr>
              <w:pStyle w:val="BodyTextIndent3"/>
              <w:spacing w:before="40" w:after="40"/>
              <w:ind w:left="0"/>
              <w:jc w:val="left"/>
              <w:rPr>
                <w:b w:val="0"/>
                <w:sz w:val="18"/>
              </w:rPr>
            </w:pPr>
            <w:r>
              <w:rPr>
                <w:b w:val="0"/>
                <w:sz w:val="18"/>
              </w:rPr>
              <w:t>8. Moderniser et restructurer le Trésor</w:t>
            </w:r>
          </w:p>
        </w:tc>
        <w:tc>
          <w:tcPr>
            <w:tcW w:w="5940" w:type="dxa"/>
            <w:vAlign w:val="bottom"/>
          </w:tcPr>
          <w:p w:rsidR="001C1F0D" w:rsidRDefault="001C1F0D" w:rsidP="001C1F0D">
            <w:pPr>
              <w:spacing w:before="40" w:after="40"/>
              <w:rPr>
                <w:sz w:val="18"/>
                <w:lang w:val="fr-FR"/>
              </w:rPr>
            </w:pPr>
            <w:r>
              <w:rPr>
                <w:sz w:val="18"/>
                <w:lang w:val="fr-FR"/>
              </w:rPr>
              <w:t xml:space="preserve">Modifier l’organisation du Trésor en accord avec </w:t>
            </w:r>
            <w:smartTag w:uri="urn:schemas-microsoft-com:office:smarttags" w:element="PersonName">
              <w:smartTagPr>
                <w:attr w:name="ProductID" w:val="la Loi Organique"/>
              </w:smartTagPr>
              <w:r>
                <w:rPr>
                  <w:sz w:val="18"/>
                  <w:lang w:val="fr-FR"/>
                </w:rPr>
                <w:t>la Loi Organique</w:t>
              </w:r>
            </w:smartTag>
            <w:r>
              <w:rPr>
                <w:sz w:val="18"/>
                <w:lang w:val="fr-FR"/>
              </w:rPr>
              <w:t xml:space="preserve"> relative aux lois des Finances. Séparer les fonctions normatives et comptables.</w:t>
            </w:r>
          </w:p>
          <w:p w:rsidR="001C1F0D" w:rsidRDefault="001C1F0D" w:rsidP="001C1F0D">
            <w:pPr>
              <w:spacing w:before="40" w:after="40"/>
              <w:rPr>
                <w:sz w:val="18"/>
                <w:lang w:val="fr-FR"/>
              </w:rPr>
            </w:pPr>
          </w:p>
        </w:tc>
        <w:tc>
          <w:tcPr>
            <w:tcW w:w="918" w:type="dxa"/>
            <w:gridSpan w:val="2"/>
          </w:tcPr>
          <w:p w:rsidR="001C1F0D" w:rsidRDefault="001C1F0D" w:rsidP="001C1F0D">
            <w:pPr>
              <w:spacing w:before="40" w:after="40"/>
              <w:rPr>
                <w:sz w:val="18"/>
                <w:lang w:val="fr-FR"/>
              </w:rPr>
            </w:pPr>
          </w:p>
        </w:tc>
        <w:tc>
          <w:tcPr>
            <w:tcW w:w="702" w:type="dxa"/>
          </w:tcPr>
          <w:p w:rsidR="001C1F0D" w:rsidRDefault="001C1F0D" w:rsidP="001C1F0D">
            <w:pPr>
              <w:spacing w:before="40" w:after="40"/>
              <w:jc w:val="center"/>
              <w:rPr>
                <w:sz w:val="18"/>
                <w:lang w:val="fr-FR"/>
              </w:rPr>
            </w:pPr>
            <w:r>
              <w:rPr>
                <w:sz w:val="18"/>
                <w:lang w:val="fr-FR"/>
              </w:rPr>
              <w:t>X</w:t>
            </w:r>
          </w:p>
        </w:tc>
        <w:tc>
          <w:tcPr>
            <w:tcW w:w="810" w:type="dxa"/>
          </w:tcPr>
          <w:p w:rsidR="001C1F0D" w:rsidRDefault="001C1F0D" w:rsidP="001C1F0D">
            <w:pPr>
              <w:spacing w:before="40" w:after="40"/>
              <w:jc w:val="center"/>
              <w:rPr>
                <w:sz w:val="18"/>
                <w:lang w:val="fr-FR"/>
              </w:rPr>
            </w:pPr>
            <w:r>
              <w:rPr>
                <w:sz w:val="18"/>
                <w:lang w:val="fr-FR"/>
              </w:rPr>
              <w:t>X</w:t>
            </w:r>
          </w:p>
        </w:tc>
        <w:tc>
          <w:tcPr>
            <w:tcW w:w="810" w:type="dxa"/>
          </w:tcPr>
          <w:p w:rsidR="001C1F0D" w:rsidRDefault="001C1F0D" w:rsidP="001C1F0D">
            <w:pPr>
              <w:spacing w:before="40" w:after="40"/>
              <w:rPr>
                <w:sz w:val="18"/>
                <w:lang w:val="fr-FR"/>
              </w:rPr>
            </w:pPr>
          </w:p>
        </w:tc>
        <w:tc>
          <w:tcPr>
            <w:tcW w:w="1170" w:type="dxa"/>
          </w:tcPr>
          <w:p w:rsidR="001C1F0D" w:rsidRDefault="001C1F0D" w:rsidP="001C1F0D">
            <w:pPr>
              <w:spacing w:before="40" w:after="40"/>
              <w:rPr>
                <w:sz w:val="18"/>
                <w:lang w:val="fr-FR"/>
              </w:rPr>
            </w:pPr>
          </w:p>
        </w:tc>
        <w:tc>
          <w:tcPr>
            <w:tcW w:w="1170" w:type="dxa"/>
          </w:tcPr>
          <w:p w:rsidR="001C1F0D" w:rsidRDefault="001C1F0D" w:rsidP="001C1F0D">
            <w:pPr>
              <w:spacing w:before="40" w:after="40"/>
              <w:rPr>
                <w:sz w:val="18"/>
                <w:lang w:val="fr-FR"/>
              </w:rPr>
            </w:pPr>
            <w:r>
              <w:rPr>
                <w:sz w:val="18"/>
                <w:lang w:val="fr-FR"/>
              </w:rPr>
              <w:t>ME/F</w:t>
            </w:r>
          </w:p>
        </w:tc>
      </w:tr>
      <w:tr w:rsidR="001C1F0D">
        <w:tblPrEx>
          <w:tblCellMar>
            <w:left w:w="70" w:type="dxa"/>
            <w:right w:w="70" w:type="dxa"/>
          </w:tblCellMar>
        </w:tblPrEx>
        <w:trPr>
          <w:cantSplit/>
          <w:trHeight w:val="680"/>
        </w:trPr>
        <w:tc>
          <w:tcPr>
            <w:tcW w:w="1890" w:type="dxa"/>
            <w:vMerge w:val="restart"/>
          </w:tcPr>
          <w:p w:rsidR="001C1F0D" w:rsidRDefault="001C1F0D" w:rsidP="001C1F0D">
            <w:pPr>
              <w:pStyle w:val="BodyTextIndent3"/>
              <w:spacing w:before="40" w:after="40"/>
              <w:ind w:left="0"/>
              <w:jc w:val="left"/>
              <w:rPr>
                <w:b w:val="0"/>
                <w:sz w:val="18"/>
              </w:rPr>
            </w:pPr>
            <w:r>
              <w:rPr>
                <w:b w:val="0"/>
                <w:sz w:val="18"/>
              </w:rPr>
              <w:t>9. Améliorer la situation  des comptes de l’Etat afin de donner une image fidèle de son patrimoine et de sa situation financière.</w:t>
            </w:r>
          </w:p>
        </w:tc>
        <w:tc>
          <w:tcPr>
            <w:tcW w:w="5940" w:type="dxa"/>
          </w:tcPr>
          <w:p w:rsidR="001C1F0D" w:rsidRDefault="001C1F0D" w:rsidP="001C1F0D">
            <w:pPr>
              <w:pStyle w:val="BodyTextIndent3"/>
              <w:spacing w:before="40" w:after="40"/>
              <w:ind w:left="0"/>
              <w:rPr>
                <w:b w:val="0"/>
                <w:sz w:val="18"/>
              </w:rPr>
            </w:pPr>
            <w:r>
              <w:rPr>
                <w:b w:val="0"/>
                <w:sz w:val="18"/>
              </w:rPr>
              <w:t>17</w:t>
            </w:r>
            <w:proofErr w:type="gramStart"/>
            <w:r>
              <w:rPr>
                <w:b w:val="0"/>
                <w:sz w:val="18"/>
              </w:rPr>
              <w:t>.Réactiver</w:t>
            </w:r>
            <w:proofErr w:type="gramEnd"/>
            <w:r>
              <w:rPr>
                <w:b w:val="0"/>
                <w:sz w:val="18"/>
              </w:rPr>
              <w:t xml:space="preserve"> les travaux du comité mis en place pour déterminer la balance d’entrée. </w:t>
            </w:r>
          </w:p>
          <w:p w:rsidR="001C1F0D" w:rsidRDefault="001C1F0D" w:rsidP="001C1F0D">
            <w:pPr>
              <w:spacing w:before="40" w:after="40"/>
              <w:rPr>
                <w:sz w:val="18"/>
                <w:lang w:val="fr-FR"/>
              </w:rPr>
            </w:pPr>
            <w:r>
              <w:rPr>
                <w:sz w:val="18"/>
                <w:lang w:val="fr-FR"/>
              </w:rPr>
              <w:t>18</w:t>
            </w:r>
            <w:proofErr w:type="gramStart"/>
            <w:r>
              <w:rPr>
                <w:sz w:val="18"/>
                <w:lang w:val="fr-FR"/>
              </w:rPr>
              <w:t>.Intégrer</w:t>
            </w:r>
            <w:proofErr w:type="gramEnd"/>
            <w:r>
              <w:rPr>
                <w:sz w:val="18"/>
                <w:lang w:val="fr-FR"/>
              </w:rPr>
              <w:t xml:space="preserve"> les balances d’entrée dans les comptes de la balance générale du Trésor.</w:t>
            </w:r>
          </w:p>
        </w:tc>
        <w:tc>
          <w:tcPr>
            <w:tcW w:w="918" w:type="dxa"/>
            <w:gridSpan w:val="2"/>
          </w:tcPr>
          <w:p w:rsidR="001C1F0D" w:rsidRDefault="001C1F0D" w:rsidP="001C1F0D">
            <w:pPr>
              <w:spacing w:before="40" w:after="40"/>
              <w:jc w:val="center"/>
              <w:rPr>
                <w:sz w:val="18"/>
                <w:lang w:val="fr-FR"/>
              </w:rPr>
            </w:pPr>
            <w:r>
              <w:rPr>
                <w:sz w:val="18"/>
                <w:lang w:val="fr-FR"/>
              </w:rPr>
              <w:t>X</w:t>
            </w:r>
          </w:p>
        </w:tc>
        <w:tc>
          <w:tcPr>
            <w:tcW w:w="702" w:type="dxa"/>
          </w:tcPr>
          <w:p w:rsidR="001C1F0D" w:rsidRDefault="001C1F0D" w:rsidP="001C1F0D">
            <w:pPr>
              <w:spacing w:before="40" w:after="40"/>
              <w:jc w:val="center"/>
              <w:rPr>
                <w:sz w:val="18"/>
                <w:lang w:val="fr-FR"/>
              </w:rPr>
            </w:pPr>
          </w:p>
          <w:p w:rsidR="001C1F0D" w:rsidRDefault="001C1F0D" w:rsidP="001C1F0D">
            <w:pPr>
              <w:spacing w:before="40" w:after="40"/>
              <w:jc w:val="center"/>
              <w:rPr>
                <w:sz w:val="18"/>
                <w:lang w:val="fr-FR"/>
              </w:rPr>
            </w:pPr>
          </w:p>
          <w:p w:rsidR="001C1F0D" w:rsidRDefault="001C1F0D" w:rsidP="001C1F0D">
            <w:pPr>
              <w:spacing w:before="40" w:after="40"/>
              <w:jc w:val="center"/>
              <w:rPr>
                <w:sz w:val="18"/>
                <w:lang w:val="fr-FR"/>
              </w:rPr>
            </w:pPr>
            <w:r>
              <w:rPr>
                <w:sz w:val="18"/>
                <w:lang w:val="fr-FR"/>
              </w:rPr>
              <w:t>X</w:t>
            </w:r>
          </w:p>
        </w:tc>
        <w:tc>
          <w:tcPr>
            <w:tcW w:w="810" w:type="dxa"/>
          </w:tcPr>
          <w:p w:rsidR="001C1F0D" w:rsidRDefault="001C1F0D" w:rsidP="001C1F0D">
            <w:pPr>
              <w:spacing w:before="40" w:after="40"/>
              <w:jc w:val="center"/>
              <w:rPr>
                <w:sz w:val="18"/>
                <w:lang w:val="fr-FR"/>
              </w:rPr>
            </w:pPr>
          </w:p>
        </w:tc>
        <w:tc>
          <w:tcPr>
            <w:tcW w:w="810" w:type="dxa"/>
          </w:tcPr>
          <w:p w:rsidR="001C1F0D" w:rsidRDefault="001C1F0D" w:rsidP="001C1F0D">
            <w:pPr>
              <w:spacing w:before="40" w:after="40"/>
              <w:jc w:val="center"/>
              <w:rPr>
                <w:sz w:val="18"/>
                <w:lang w:val="fr-FR"/>
              </w:rPr>
            </w:pPr>
          </w:p>
        </w:tc>
        <w:tc>
          <w:tcPr>
            <w:tcW w:w="1170" w:type="dxa"/>
          </w:tcPr>
          <w:p w:rsidR="001C1F0D" w:rsidRDefault="001C1F0D" w:rsidP="001C1F0D">
            <w:pPr>
              <w:spacing w:before="40" w:after="40"/>
              <w:jc w:val="center"/>
              <w:rPr>
                <w:sz w:val="18"/>
                <w:lang w:val="fr-FR"/>
              </w:rPr>
            </w:pPr>
          </w:p>
        </w:tc>
        <w:tc>
          <w:tcPr>
            <w:tcW w:w="1170" w:type="dxa"/>
          </w:tcPr>
          <w:p w:rsidR="001C1F0D" w:rsidRDefault="001C1F0D" w:rsidP="001C1F0D">
            <w:pPr>
              <w:spacing w:before="40" w:after="40"/>
              <w:rPr>
                <w:sz w:val="18"/>
                <w:lang w:val="fr-FR"/>
              </w:rPr>
            </w:pPr>
            <w:r>
              <w:rPr>
                <w:sz w:val="18"/>
                <w:lang w:val="fr-FR"/>
              </w:rPr>
              <w:t>ME/F</w:t>
            </w:r>
          </w:p>
        </w:tc>
      </w:tr>
      <w:tr w:rsidR="001C1F0D">
        <w:tblPrEx>
          <w:tblCellMar>
            <w:left w:w="70" w:type="dxa"/>
            <w:right w:w="70" w:type="dxa"/>
          </w:tblCellMar>
        </w:tblPrEx>
        <w:trPr>
          <w:cantSplit/>
          <w:trHeight w:val="680"/>
        </w:trPr>
        <w:tc>
          <w:tcPr>
            <w:tcW w:w="1890" w:type="dxa"/>
            <w:vMerge/>
          </w:tcPr>
          <w:p w:rsidR="001C1F0D" w:rsidRDefault="001C1F0D" w:rsidP="001C1F0D">
            <w:pPr>
              <w:spacing w:before="40" w:after="40"/>
              <w:rPr>
                <w:sz w:val="18"/>
                <w:lang w:val="fr-FR"/>
              </w:rPr>
            </w:pPr>
          </w:p>
        </w:tc>
        <w:tc>
          <w:tcPr>
            <w:tcW w:w="5940" w:type="dxa"/>
          </w:tcPr>
          <w:p w:rsidR="001C1F0D" w:rsidRDefault="001C1F0D" w:rsidP="001C1F0D">
            <w:pPr>
              <w:spacing w:before="40" w:after="40"/>
              <w:rPr>
                <w:sz w:val="18"/>
                <w:lang w:val="fr-FR"/>
              </w:rPr>
            </w:pPr>
            <w:r>
              <w:rPr>
                <w:sz w:val="18"/>
                <w:lang w:val="fr-FR"/>
              </w:rPr>
              <w:t>19</w:t>
            </w:r>
            <w:proofErr w:type="gramStart"/>
            <w:r>
              <w:rPr>
                <w:sz w:val="18"/>
                <w:lang w:val="fr-FR"/>
              </w:rPr>
              <w:t>.Intégrer</w:t>
            </w:r>
            <w:proofErr w:type="gramEnd"/>
            <w:r>
              <w:rPr>
                <w:sz w:val="18"/>
                <w:lang w:val="fr-FR"/>
              </w:rPr>
              <w:t xml:space="preserve"> dans les opérations du Trésor l’ensemble des opérations financières qui ne transitent pas par les comptables publics, notamment les dépenses d’investissements réalisées sur financement extérieur.</w:t>
            </w:r>
          </w:p>
        </w:tc>
        <w:tc>
          <w:tcPr>
            <w:tcW w:w="918" w:type="dxa"/>
            <w:gridSpan w:val="2"/>
          </w:tcPr>
          <w:p w:rsidR="001C1F0D" w:rsidRDefault="001C1F0D" w:rsidP="001C1F0D">
            <w:pPr>
              <w:spacing w:before="40" w:after="40"/>
              <w:rPr>
                <w:sz w:val="18"/>
                <w:lang w:val="fr-FR"/>
              </w:rPr>
            </w:pPr>
          </w:p>
        </w:tc>
        <w:tc>
          <w:tcPr>
            <w:tcW w:w="702" w:type="dxa"/>
          </w:tcPr>
          <w:p w:rsidR="001C1F0D" w:rsidRDefault="001C1F0D" w:rsidP="001C1F0D">
            <w:pPr>
              <w:spacing w:before="40" w:after="40"/>
              <w:jc w:val="center"/>
              <w:rPr>
                <w:sz w:val="18"/>
                <w:lang w:val="fr-FR"/>
              </w:rPr>
            </w:pPr>
            <w:r>
              <w:rPr>
                <w:sz w:val="18"/>
                <w:lang w:val="fr-FR"/>
              </w:rPr>
              <w:t>X</w:t>
            </w:r>
          </w:p>
        </w:tc>
        <w:tc>
          <w:tcPr>
            <w:tcW w:w="810" w:type="dxa"/>
          </w:tcPr>
          <w:p w:rsidR="001C1F0D" w:rsidRDefault="001C1F0D" w:rsidP="001C1F0D">
            <w:pPr>
              <w:spacing w:before="40" w:after="40"/>
              <w:jc w:val="center"/>
              <w:rPr>
                <w:sz w:val="18"/>
                <w:lang w:val="fr-FR"/>
              </w:rPr>
            </w:pPr>
            <w:r>
              <w:rPr>
                <w:sz w:val="18"/>
                <w:lang w:val="fr-FR"/>
              </w:rPr>
              <w:t>X</w:t>
            </w:r>
          </w:p>
        </w:tc>
        <w:tc>
          <w:tcPr>
            <w:tcW w:w="810" w:type="dxa"/>
          </w:tcPr>
          <w:p w:rsidR="001C1F0D" w:rsidRDefault="001C1F0D" w:rsidP="001C1F0D">
            <w:pPr>
              <w:spacing w:before="40" w:after="40"/>
              <w:jc w:val="center"/>
              <w:rPr>
                <w:sz w:val="18"/>
                <w:lang w:val="fr-FR"/>
              </w:rPr>
            </w:pPr>
            <w:r>
              <w:rPr>
                <w:sz w:val="18"/>
                <w:lang w:val="fr-FR"/>
              </w:rPr>
              <w:t>X</w:t>
            </w:r>
          </w:p>
        </w:tc>
        <w:tc>
          <w:tcPr>
            <w:tcW w:w="1170" w:type="dxa"/>
          </w:tcPr>
          <w:p w:rsidR="001C1F0D" w:rsidRDefault="001C1F0D" w:rsidP="001C1F0D">
            <w:pPr>
              <w:spacing w:before="40" w:after="40"/>
              <w:jc w:val="center"/>
              <w:rPr>
                <w:sz w:val="18"/>
                <w:lang w:val="fr-FR"/>
              </w:rPr>
            </w:pPr>
          </w:p>
        </w:tc>
        <w:tc>
          <w:tcPr>
            <w:tcW w:w="1170" w:type="dxa"/>
          </w:tcPr>
          <w:p w:rsidR="001C1F0D" w:rsidRDefault="001C1F0D" w:rsidP="001C1F0D">
            <w:pPr>
              <w:spacing w:before="40" w:after="40"/>
              <w:rPr>
                <w:sz w:val="18"/>
                <w:lang w:val="fr-FR"/>
              </w:rPr>
            </w:pPr>
            <w:r>
              <w:rPr>
                <w:sz w:val="18"/>
                <w:lang w:val="fr-FR"/>
              </w:rPr>
              <w:t>ME/F, Bailleurs de fonds.</w:t>
            </w:r>
          </w:p>
        </w:tc>
      </w:tr>
    </w:tbl>
    <w:p w:rsidR="001C1F0D" w:rsidRDefault="001C1F0D" w:rsidP="001C1F0D">
      <w:pPr>
        <w:rPr>
          <w:lang w:val="fr-FR"/>
        </w:rPr>
      </w:pPr>
      <w:r>
        <w:rPr>
          <w:lang w:val="fr-FR"/>
        </w:rPr>
        <w:br w:type="page"/>
      </w:r>
    </w:p>
    <w:tbl>
      <w:tblPr>
        <w:tblW w:w="1341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90"/>
        <w:gridCol w:w="5940"/>
        <w:gridCol w:w="810"/>
        <w:gridCol w:w="810"/>
        <w:gridCol w:w="810"/>
        <w:gridCol w:w="810"/>
        <w:gridCol w:w="1170"/>
        <w:gridCol w:w="1170"/>
      </w:tblGrid>
      <w:tr w:rsidR="001C1F0D">
        <w:trPr>
          <w:cantSplit/>
        </w:trPr>
        <w:tc>
          <w:tcPr>
            <w:tcW w:w="1890" w:type="dxa"/>
            <w:vMerge w:val="restart"/>
          </w:tcPr>
          <w:p w:rsidR="001C1F0D" w:rsidRDefault="001C1F0D" w:rsidP="001C1F0D">
            <w:pPr>
              <w:spacing w:before="40" w:after="40"/>
              <w:jc w:val="center"/>
              <w:rPr>
                <w:sz w:val="20"/>
                <w:lang w:val="fr-FR"/>
              </w:rPr>
            </w:pPr>
            <w:r>
              <w:rPr>
                <w:sz w:val="18"/>
                <w:lang w:val="fr-FR"/>
              </w:rPr>
              <w:t>Objectifs</w:t>
            </w:r>
            <w:r>
              <w:rPr>
                <w:sz w:val="20"/>
                <w:lang w:val="fr-FR"/>
              </w:rPr>
              <w:t xml:space="preserve"> </w:t>
            </w:r>
          </w:p>
        </w:tc>
        <w:tc>
          <w:tcPr>
            <w:tcW w:w="5940" w:type="dxa"/>
            <w:tcBorders>
              <w:bottom w:val="nil"/>
            </w:tcBorders>
          </w:tcPr>
          <w:p w:rsidR="001C1F0D" w:rsidRDefault="001C1F0D" w:rsidP="001C1F0D">
            <w:pPr>
              <w:spacing w:before="40" w:after="40"/>
              <w:jc w:val="center"/>
              <w:rPr>
                <w:sz w:val="20"/>
                <w:lang w:val="fr-FR"/>
              </w:rPr>
            </w:pPr>
            <w:r>
              <w:rPr>
                <w:sz w:val="20"/>
                <w:lang w:val="fr-FR"/>
              </w:rPr>
              <w:t>Actions</w:t>
            </w:r>
          </w:p>
        </w:tc>
        <w:tc>
          <w:tcPr>
            <w:tcW w:w="4410" w:type="dxa"/>
            <w:gridSpan w:val="5"/>
            <w:tcBorders>
              <w:bottom w:val="single" w:sz="4" w:space="0" w:color="auto"/>
            </w:tcBorders>
          </w:tcPr>
          <w:p w:rsidR="001C1F0D" w:rsidRDefault="001C1F0D" w:rsidP="001C1F0D">
            <w:pPr>
              <w:spacing w:before="40" w:after="40"/>
              <w:jc w:val="center"/>
              <w:rPr>
                <w:sz w:val="18"/>
                <w:lang w:val="fr-FR"/>
              </w:rPr>
            </w:pPr>
            <w:r>
              <w:rPr>
                <w:sz w:val="18"/>
                <w:lang w:val="fr-FR"/>
              </w:rPr>
              <w:t>Echéances</w:t>
            </w:r>
            <w:r>
              <w:rPr>
                <w:sz w:val="20"/>
                <w:lang w:val="fr-FR"/>
              </w:rPr>
              <w:t xml:space="preserve"> </w:t>
            </w:r>
          </w:p>
        </w:tc>
        <w:tc>
          <w:tcPr>
            <w:tcW w:w="1170" w:type="dxa"/>
            <w:vMerge w:val="restart"/>
          </w:tcPr>
          <w:p w:rsidR="001C1F0D" w:rsidRDefault="001C1F0D" w:rsidP="001C1F0D">
            <w:pPr>
              <w:spacing w:before="40" w:after="40"/>
              <w:jc w:val="center"/>
              <w:rPr>
                <w:sz w:val="18"/>
                <w:lang w:val="fr-FR"/>
              </w:rPr>
            </w:pPr>
            <w:r>
              <w:rPr>
                <w:sz w:val="18"/>
                <w:lang w:val="fr-FR"/>
              </w:rPr>
              <w:t>Structures responsables</w:t>
            </w:r>
          </w:p>
        </w:tc>
      </w:tr>
      <w:tr w:rsidR="001C1F0D">
        <w:trPr>
          <w:cantSplit/>
        </w:trPr>
        <w:tc>
          <w:tcPr>
            <w:tcW w:w="1890" w:type="dxa"/>
            <w:vMerge/>
          </w:tcPr>
          <w:p w:rsidR="001C1F0D" w:rsidRDefault="001C1F0D" w:rsidP="001C1F0D">
            <w:pPr>
              <w:spacing w:before="40" w:after="40"/>
              <w:jc w:val="center"/>
              <w:rPr>
                <w:sz w:val="20"/>
                <w:lang w:val="fr-FR"/>
              </w:rPr>
            </w:pPr>
          </w:p>
        </w:tc>
        <w:tc>
          <w:tcPr>
            <w:tcW w:w="5940" w:type="dxa"/>
            <w:tcBorders>
              <w:top w:val="nil"/>
            </w:tcBorders>
          </w:tcPr>
          <w:p w:rsidR="001C1F0D" w:rsidRDefault="001C1F0D" w:rsidP="001C1F0D">
            <w:pPr>
              <w:spacing w:before="40" w:after="40"/>
              <w:jc w:val="center"/>
              <w:rPr>
                <w:sz w:val="22"/>
                <w:lang w:val="fr-FR"/>
              </w:rPr>
            </w:pPr>
          </w:p>
        </w:tc>
        <w:tc>
          <w:tcPr>
            <w:tcW w:w="810" w:type="dxa"/>
            <w:tcBorders>
              <w:top w:val="single" w:sz="4" w:space="0" w:color="auto"/>
            </w:tcBorders>
          </w:tcPr>
          <w:p w:rsidR="001C1F0D" w:rsidRDefault="001C1F0D" w:rsidP="001C1F0D">
            <w:pPr>
              <w:spacing w:before="40" w:after="40"/>
              <w:jc w:val="center"/>
              <w:rPr>
                <w:sz w:val="20"/>
                <w:lang w:val="fr-FR"/>
              </w:rPr>
            </w:pPr>
            <w:r>
              <w:rPr>
                <w:sz w:val="20"/>
                <w:lang w:val="fr-FR"/>
              </w:rPr>
              <w:t>2004</w:t>
            </w:r>
          </w:p>
        </w:tc>
        <w:tc>
          <w:tcPr>
            <w:tcW w:w="810" w:type="dxa"/>
            <w:tcBorders>
              <w:top w:val="single" w:sz="4" w:space="0" w:color="auto"/>
            </w:tcBorders>
          </w:tcPr>
          <w:p w:rsidR="001C1F0D" w:rsidRDefault="001C1F0D" w:rsidP="001C1F0D">
            <w:pPr>
              <w:spacing w:before="40" w:after="40"/>
              <w:jc w:val="center"/>
              <w:rPr>
                <w:sz w:val="20"/>
                <w:lang w:val="fr-FR"/>
              </w:rPr>
            </w:pPr>
            <w:r>
              <w:rPr>
                <w:sz w:val="20"/>
                <w:lang w:val="fr-FR"/>
              </w:rPr>
              <w:t>2005</w:t>
            </w:r>
          </w:p>
        </w:tc>
        <w:tc>
          <w:tcPr>
            <w:tcW w:w="810" w:type="dxa"/>
            <w:tcBorders>
              <w:top w:val="single" w:sz="4" w:space="0" w:color="auto"/>
            </w:tcBorders>
          </w:tcPr>
          <w:p w:rsidR="001C1F0D" w:rsidRDefault="001C1F0D" w:rsidP="001C1F0D">
            <w:pPr>
              <w:spacing w:before="40" w:after="40"/>
              <w:jc w:val="center"/>
              <w:rPr>
                <w:sz w:val="20"/>
                <w:lang w:val="fr-FR"/>
              </w:rPr>
            </w:pPr>
            <w:r>
              <w:rPr>
                <w:sz w:val="20"/>
                <w:lang w:val="fr-FR"/>
              </w:rPr>
              <w:t>2006</w:t>
            </w:r>
          </w:p>
        </w:tc>
        <w:tc>
          <w:tcPr>
            <w:tcW w:w="810" w:type="dxa"/>
            <w:tcBorders>
              <w:top w:val="single" w:sz="4" w:space="0" w:color="auto"/>
            </w:tcBorders>
          </w:tcPr>
          <w:p w:rsidR="001C1F0D" w:rsidRDefault="001C1F0D" w:rsidP="001C1F0D">
            <w:pPr>
              <w:spacing w:before="40" w:after="40"/>
              <w:jc w:val="center"/>
              <w:rPr>
                <w:sz w:val="20"/>
                <w:lang w:val="fr-FR"/>
              </w:rPr>
            </w:pPr>
            <w:r>
              <w:rPr>
                <w:sz w:val="20"/>
                <w:lang w:val="fr-FR"/>
              </w:rPr>
              <w:t>2007</w:t>
            </w:r>
          </w:p>
        </w:tc>
        <w:tc>
          <w:tcPr>
            <w:tcW w:w="1170" w:type="dxa"/>
            <w:tcBorders>
              <w:top w:val="single" w:sz="4" w:space="0" w:color="auto"/>
            </w:tcBorders>
          </w:tcPr>
          <w:p w:rsidR="001C1F0D" w:rsidRDefault="001C1F0D" w:rsidP="001C1F0D">
            <w:pPr>
              <w:spacing w:before="40" w:after="40"/>
              <w:jc w:val="center"/>
              <w:rPr>
                <w:sz w:val="20"/>
                <w:lang w:val="fr-FR"/>
              </w:rPr>
            </w:pPr>
            <w:r>
              <w:rPr>
                <w:sz w:val="20"/>
                <w:lang w:val="fr-FR"/>
              </w:rPr>
              <w:t>Long terme</w:t>
            </w:r>
          </w:p>
        </w:tc>
        <w:tc>
          <w:tcPr>
            <w:tcW w:w="1170" w:type="dxa"/>
            <w:vMerge/>
          </w:tcPr>
          <w:p w:rsidR="001C1F0D" w:rsidRDefault="001C1F0D" w:rsidP="001C1F0D">
            <w:pPr>
              <w:spacing w:before="40" w:after="40"/>
              <w:jc w:val="center"/>
              <w:rPr>
                <w:sz w:val="20"/>
                <w:lang w:val="fr-FR"/>
              </w:rPr>
            </w:pPr>
          </w:p>
        </w:tc>
      </w:tr>
      <w:tr w:rsidR="001C1F0D">
        <w:tblPrEx>
          <w:tblCellMar>
            <w:left w:w="70" w:type="dxa"/>
            <w:right w:w="70" w:type="dxa"/>
          </w:tblCellMar>
        </w:tblPrEx>
        <w:trPr>
          <w:cantSplit/>
          <w:trHeight w:val="426"/>
        </w:trPr>
        <w:tc>
          <w:tcPr>
            <w:tcW w:w="1890" w:type="dxa"/>
            <w:vMerge w:val="restart"/>
          </w:tcPr>
          <w:p w:rsidR="001C1F0D" w:rsidRDefault="001C1F0D" w:rsidP="001C1F0D">
            <w:pPr>
              <w:spacing w:before="40" w:after="40"/>
              <w:rPr>
                <w:sz w:val="18"/>
                <w:lang w:val="fr-FR"/>
              </w:rPr>
            </w:pPr>
          </w:p>
        </w:tc>
        <w:tc>
          <w:tcPr>
            <w:tcW w:w="5940" w:type="dxa"/>
          </w:tcPr>
          <w:p w:rsidR="001C1F0D" w:rsidRDefault="001C1F0D" w:rsidP="001C1F0D">
            <w:pPr>
              <w:spacing w:before="40" w:after="40"/>
              <w:rPr>
                <w:sz w:val="18"/>
                <w:lang w:val="fr-FR"/>
              </w:rPr>
            </w:pPr>
            <w:r>
              <w:rPr>
                <w:sz w:val="18"/>
                <w:lang w:val="fr-FR"/>
              </w:rPr>
              <w:t>20. Réduire progressivement l’utilisation des comptes d’attente relatifs aux opérations budgétaires à régulariser.</w:t>
            </w:r>
          </w:p>
        </w:tc>
        <w:tc>
          <w:tcPr>
            <w:tcW w:w="810" w:type="dxa"/>
          </w:tcPr>
          <w:p w:rsidR="001C1F0D" w:rsidRDefault="001C1F0D" w:rsidP="001C1F0D">
            <w:pPr>
              <w:spacing w:before="40" w:after="40"/>
              <w:rPr>
                <w:sz w:val="18"/>
                <w:lang w:val="fr-FR"/>
              </w:rPr>
            </w:pPr>
          </w:p>
        </w:tc>
        <w:tc>
          <w:tcPr>
            <w:tcW w:w="810" w:type="dxa"/>
          </w:tcPr>
          <w:p w:rsidR="001C1F0D" w:rsidRDefault="001C1F0D" w:rsidP="001C1F0D">
            <w:pPr>
              <w:spacing w:before="40" w:after="40"/>
              <w:jc w:val="center"/>
              <w:rPr>
                <w:sz w:val="18"/>
                <w:lang w:val="fr-FR"/>
              </w:rPr>
            </w:pPr>
            <w:r>
              <w:rPr>
                <w:sz w:val="18"/>
                <w:lang w:val="fr-FR"/>
              </w:rPr>
              <w:t>X</w:t>
            </w:r>
          </w:p>
        </w:tc>
        <w:tc>
          <w:tcPr>
            <w:tcW w:w="810" w:type="dxa"/>
          </w:tcPr>
          <w:p w:rsidR="001C1F0D" w:rsidRDefault="001C1F0D" w:rsidP="001C1F0D">
            <w:pPr>
              <w:spacing w:before="40" w:after="40"/>
              <w:jc w:val="center"/>
              <w:rPr>
                <w:sz w:val="18"/>
                <w:lang w:val="fr-FR"/>
              </w:rPr>
            </w:pPr>
            <w:r>
              <w:rPr>
                <w:sz w:val="18"/>
                <w:lang w:val="fr-FR"/>
              </w:rPr>
              <w:t>X</w:t>
            </w:r>
          </w:p>
        </w:tc>
        <w:tc>
          <w:tcPr>
            <w:tcW w:w="810" w:type="dxa"/>
          </w:tcPr>
          <w:p w:rsidR="001C1F0D" w:rsidRDefault="001C1F0D" w:rsidP="001C1F0D">
            <w:pPr>
              <w:spacing w:before="40" w:after="40"/>
              <w:jc w:val="center"/>
              <w:rPr>
                <w:sz w:val="18"/>
                <w:lang w:val="fr-FR"/>
              </w:rPr>
            </w:pPr>
          </w:p>
        </w:tc>
        <w:tc>
          <w:tcPr>
            <w:tcW w:w="1170" w:type="dxa"/>
          </w:tcPr>
          <w:p w:rsidR="001C1F0D" w:rsidRDefault="001C1F0D" w:rsidP="001C1F0D">
            <w:pPr>
              <w:spacing w:before="40" w:after="40"/>
              <w:jc w:val="center"/>
              <w:rPr>
                <w:sz w:val="18"/>
                <w:lang w:val="fr-FR"/>
              </w:rPr>
            </w:pPr>
          </w:p>
        </w:tc>
        <w:tc>
          <w:tcPr>
            <w:tcW w:w="1170" w:type="dxa"/>
          </w:tcPr>
          <w:p w:rsidR="001C1F0D" w:rsidRDefault="001C1F0D" w:rsidP="001C1F0D">
            <w:pPr>
              <w:spacing w:before="40" w:after="40"/>
              <w:rPr>
                <w:sz w:val="18"/>
                <w:lang w:val="fr-FR"/>
              </w:rPr>
            </w:pPr>
            <w:r>
              <w:rPr>
                <w:sz w:val="18"/>
                <w:lang w:val="fr-FR"/>
              </w:rPr>
              <w:t>ME/F</w:t>
            </w:r>
          </w:p>
        </w:tc>
      </w:tr>
      <w:tr w:rsidR="001C1F0D">
        <w:tblPrEx>
          <w:tblCellMar>
            <w:left w:w="70" w:type="dxa"/>
            <w:right w:w="70" w:type="dxa"/>
          </w:tblCellMar>
        </w:tblPrEx>
        <w:trPr>
          <w:cantSplit/>
          <w:trHeight w:val="345"/>
        </w:trPr>
        <w:tc>
          <w:tcPr>
            <w:tcW w:w="1890" w:type="dxa"/>
            <w:vMerge/>
          </w:tcPr>
          <w:p w:rsidR="001C1F0D" w:rsidRDefault="001C1F0D" w:rsidP="001C1F0D">
            <w:pPr>
              <w:spacing w:before="40" w:after="40"/>
              <w:rPr>
                <w:sz w:val="18"/>
                <w:lang w:val="fr-FR"/>
              </w:rPr>
            </w:pPr>
          </w:p>
        </w:tc>
        <w:tc>
          <w:tcPr>
            <w:tcW w:w="5940" w:type="dxa"/>
          </w:tcPr>
          <w:p w:rsidR="001C1F0D" w:rsidRDefault="001C1F0D" w:rsidP="001C1F0D">
            <w:pPr>
              <w:spacing w:before="40" w:after="40"/>
              <w:rPr>
                <w:sz w:val="18"/>
                <w:lang w:val="fr-FR"/>
              </w:rPr>
            </w:pPr>
            <w:r>
              <w:rPr>
                <w:sz w:val="18"/>
                <w:lang w:val="fr-FR"/>
              </w:rPr>
              <w:t>21. Introduire l’utilisation des comptes des classes 1 et 2 relatifs à la dette et aux immobilisations.</w:t>
            </w:r>
          </w:p>
        </w:tc>
        <w:tc>
          <w:tcPr>
            <w:tcW w:w="810" w:type="dxa"/>
          </w:tcPr>
          <w:p w:rsidR="001C1F0D" w:rsidRDefault="001C1F0D" w:rsidP="001C1F0D">
            <w:pPr>
              <w:spacing w:before="40" w:after="40"/>
              <w:rPr>
                <w:sz w:val="18"/>
                <w:lang w:val="fr-FR"/>
              </w:rPr>
            </w:pPr>
          </w:p>
        </w:tc>
        <w:tc>
          <w:tcPr>
            <w:tcW w:w="810" w:type="dxa"/>
          </w:tcPr>
          <w:p w:rsidR="001C1F0D" w:rsidRDefault="001C1F0D" w:rsidP="001C1F0D">
            <w:pPr>
              <w:spacing w:before="40" w:after="40"/>
              <w:jc w:val="center"/>
              <w:rPr>
                <w:sz w:val="18"/>
              </w:rPr>
            </w:pPr>
            <w:r>
              <w:rPr>
                <w:sz w:val="18"/>
              </w:rPr>
              <w:t>X</w:t>
            </w:r>
          </w:p>
        </w:tc>
        <w:tc>
          <w:tcPr>
            <w:tcW w:w="810" w:type="dxa"/>
          </w:tcPr>
          <w:p w:rsidR="001C1F0D" w:rsidRDefault="001C1F0D" w:rsidP="001C1F0D">
            <w:pPr>
              <w:spacing w:before="40" w:after="40"/>
              <w:jc w:val="center"/>
              <w:rPr>
                <w:sz w:val="18"/>
              </w:rPr>
            </w:pPr>
          </w:p>
        </w:tc>
        <w:tc>
          <w:tcPr>
            <w:tcW w:w="810" w:type="dxa"/>
          </w:tcPr>
          <w:p w:rsidR="001C1F0D" w:rsidRDefault="001C1F0D" w:rsidP="001C1F0D">
            <w:pPr>
              <w:spacing w:before="40" w:after="40"/>
              <w:jc w:val="center"/>
              <w:rPr>
                <w:sz w:val="18"/>
              </w:rPr>
            </w:pPr>
          </w:p>
        </w:tc>
        <w:tc>
          <w:tcPr>
            <w:tcW w:w="1170" w:type="dxa"/>
          </w:tcPr>
          <w:p w:rsidR="001C1F0D" w:rsidRDefault="001C1F0D" w:rsidP="001C1F0D">
            <w:pPr>
              <w:spacing w:before="40" w:after="40"/>
              <w:jc w:val="center"/>
              <w:rPr>
                <w:sz w:val="18"/>
              </w:rPr>
            </w:pPr>
          </w:p>
        </w:tc>
        <w:tc>
          <w:tcPr>
            <w:tcW w:w="1170" w:type="dxa"/>
          </w:tcPr>
          <w:p w:rsidR="001C1F0D" w:rsidRDefault="001C1F0D" w:rsidP="001C1F0D">
            <w:pPr>
              <w:spacing w:before="40" w:after="40"/>
              <w:rPr>
                <w:sz w:val="18"/>
              </w:rPr>
            </w:pPr>
            <w:r>
              <w:rPr>
                <w:sz w:val="18"/>
              </w:rPr>
              <w:t>TG, DB, DGB</w:t>
            </w:r>
          </w:p>
        </w:tc>
      </w:tr>
      <w:tr w:rsidR="001C1F0D">
        <w:tblPrEx>
          <w:tblCellMar>
            <w:left w:w="70" w:type="dxa"/>
            <w:right w:w="70" w:type="dxa"/>
          </w:tblCellMar>
        </w:tblPrEx>
        <w:trPr>
          <w:cantSplit/>
        </w:trPr>
        <w:tc>
          <w:tcPr>
            <w:tcW w:w="1890" w:type="dxa"/>
            <w:vMerge/>
          </w:tcPr>
          <w:p w:rsidR="001C1F0D" w:rsidRDefault="001C1F0D" w:rsidP="001C1F0D">
            <w:pPr>
              <w:spacing w:before="40" w:after="40"/>
              <w:rPr>
                <w:sz w:val="18"/>
              </w:rPr>
            </w:pPr>
          </w:p>
        </w:tc>
        <w:tc>
          <w:tcPr>
            <w:tcW w:w="5940" w:type="dxa"/>
          </w:tcPr>
          <w:p w:rsidR="001C1F0D" w:rsidRDefault="001C1F0D" w:rsidP="001C1F0D">
            <w:pPr>
              <w:spacing w:before="40" w:after="40"/>
              <w:rPr>
                <w:sz w:val="18"/>
                <w:lang w:val="fr-FR"/>
              </w:rPr>
            </w:pPr>
            <w:r>
              <w:rPr>
                <w:sz w:val="18"/>
                <w:lang w:val="fr-FR"/>
              </w:rPr>
              <w:t>22</w:t>
            </w:r>
            <w:proofErr w:type="gramStart"/>
            <w:r>
              <w:rPr>
                <w:sz w:val="18"/>
                <w:lang w:val="fr-FR"/>
              </w:rPr>
              <w:t>.Mettre</w:t>
            </w:r>
            <w:proofErr w:type="gramEnd"/>
            <w:r>
              <w:rPr>
                <w:sz w:val="18"/>
                <w:lang w:val="fr-FR"/>
              </w:rPr>
              <w:t xml:space="preserve"> en œuvre les directives de l’UEMOA en ce qui concerne la journée complémentaire.</w:t>
            </w:r>
          </w:p>
        </w:tc>
        <w:tc>
          <w:tcPr>
            <w:tcW w:w="810" w:type="dxa"/>
          </w:tcPr>
          <w:p w:rsidR="001C1F0D" w:rsidRDefault="001C1F0D" w:rsidP="001C1F0D">
            <w:pPr>
              <w:spacing w:before="40" w:after="40"/>
              <w:rPr>
                <w:sz w:val="18"/>
                <w:lang w:val="fr-FR"/>
              </w:rPr>
            </w:pPr>
          </w:p>
        </w:tc>
        <w:tc>
          <w:tcPr>
            <w:tcW w:w="810" w:type="dxa"/>
          </w:tcPr>
          <w:p w:rsidR="001C1F0D" w:rsidRDefault="001C1F0D" w:rsidP="001C1F0D">
            <w:pPr>
              <w:spacing w:before="40" w:after="40"/>
              <w:jc w:val="center"/>
              <w:rPr>
                <w:sz w:val="18"/>
                <w:lang w:val="fr-FR"/>
              </w:rPr>
            </w:pPr>
            <w:r>
              <w:rPr>
                <w:sz w:val="18"/>
                <w:lang w:val="fr-FR"/>
              </w:rPr>
              <w:t>X</w:t>
            </w:r>
          </w:p>
        </w:tc>
        <w:tc>
          <w:tcPr>
            <w:tcW w:w="810" w:type="dxa"/>
          </w:tcPr>
          <w:p w:rsidR="001C1F0D" w:rsidRDefault="001C1F0D" w:rsidP="001C1F0D">
            <w:pPr>
              <w:spacing w:before="40" w:after="40"/>
              <w:jc w:val="center"/>
              <w:rPr>
                <w:sz w:val="18"/>
                <w:lang w:val="fr-FR"/>
              </w:rPr>
            </w:pPr>
            <w:r>
              <w:rPr>
                <w:sz w:val="18"/>
                <w:lang w:val="fr-FR"/>
              </w:rPr>
              <w:t>X</w:t>
            </w:r>
          </w:p>
        </w:tc>
        <w:tc>
          <w:tcPr>
            <w:tcW w:w="810" w:type="dxa"/>
          </w:tcPr>
          <w:p w:rsidR="001C1F0D" w:rsidRDefault="001C1F0D" w:rsidP="001C1F0D">
            <w:pPr>
              <w:spacing w:before="40" w:after="40"/>
              <w:rPr>
                <w:sz w:val="18"/>
                <w:lang w:val="fr-FR"/>
              </w:rPr>
            </w:pPr>
            <w:r>
              <w:rPr>
                <w:sz w:val="18"/>
                <w:lang w:val="fr-FR"/>
              </w:rPr>
              <w:t>X</w:t>
            </w:r>
          </w:p>
        </w:tc>
        <w:tc>
          <w:tcPr>
            <w:tcW w:w="1170" w:type="dxa"/>
          </w:tcPr>
          <w:p w:rsidR="001C1F0D" w:rsidRDefault="001C1F0D" w:rsidP="001C1F0D">
            <w:pPr>
              <w:spacing w:before="40" w:after="40"/>
              <w:rPr>
                <w:sz w:val="18"/>
              </w:rPr>
            </w:pPr>
            <w:r>
              <w:rPr>
                <w:sz w:val="18"/>
              </w:rPr>
              <w:t>X</w:t>
            </w:r>
          </w:p>
        </w:tc>
        <w:tc>
          <w:tcPr>
            <w:tcW w:w="1170" w:type="dxa"/>
            <w:vMerge w:val="restart"/>
          </w:tcPr>
          <w:p w:rsidR="001C1F0D" w:rsidRDefault="001C1F0D" w:rsidP="001C1F0D">
            <w:pPr>
              <w:spacing w:before="40" w:after="40"/>
              <w:rPr>
                <w:sz w:val="18"/>
              </w:rPr>
            </w:pPr>
            <w:r>
              <w:rPr>
                <w:sz w:val="18"/>
              </w:rPr>
              <w:t>TG, DGB</w:t>
            </w:r>
          </w:p>
        </w:tc>
      </w:tr>
      <w:tr w:rsidR="001C1F0D">
        <w:tblPrEx>
          <w:tblCellMar>
            <w:left w:w="70" w:type="dxa"/>
            <w:right w:w="70" w:type="dxa"/>
          </w:tblCellMar>
        </w:tblPrEx>
        <w:trPr>
          <w:cantSplit/>
        </w:trPr>
        <w:tc>
          <w:tcPr>
            <w:tcW w:w="1890" w:type="dxa"/>
            <w:vMerge/>
          </w:tcPr>
          <w:p w:rsidR="001C1F0D" w:rsidRDefault="001C1F0D" w:rsidP="001C1F0D">
            <w:pPr>
              <w:spacing w:before="40" w:after="40"/>
              <w:rPr>
                <w:sz w:val="18"/>
              </w:rPr>
            </w:pPr>
          </w:p>
        </w:tc>
        <w:tc>
          <w:tcPr>
            <w:tcW w:w="5940" w:type="dxa"/>
            <w:vAlign w:val="bottom"/>
          </w:tcPr>
          <w:p w:rsidR="001C1F0D" w:rsidRDefault="001C1F0D" w:rsidP="001C1F0D">
            <w:pPr>
              <w:spacing w:before="40" w:after="40"/>
              <w:rPr>
                <w:sz w:val="18"/>
                <w:lang w:val="fr-FR"/>
              </w:rPr>
            </w:pPr>
            <w:r>
              <w:rPr>
                <w:sz w:val="18"/>
                <w:lang w:val="fr-FR"/>
              </w:rPr>
              <w:t>23. Appliquer l’article 104 du RGCP prévoyant un arrêté et/ou une instruction sur les conditions d’établissement du compte de gestion.</w:t>
            </w:r>
          </w:p>
        </w:tc>
        <w:tc>
          <w:tcPr>
            <w:tcW w:w="810" w:type="dxa"/>
          </w:tcPr>
          <w:p w:rsidR="001C1F0D" w:rsidRDefault="001C1F0D" w:rsidP="001C1F0D">
            <w:pPr>
              <w:spacing w:before="40" w:after="40"/>
              <w:rPr>
                <w:sz w:val="18"/>
                <w:lang w:val="fr-FR"/>
              </w:rPr>
            </w:pPr>
          </w:p>
        </w:tc>
        <w:tc>
          <w:tcPr>
            <w:tcW w:w="810" w:type="dxa"/>
          </w:tcPr>
          <w:p w:rsidR="001C1F0D" w:rsidRDefault="001C1F0D" w:rsidP="001C1F0D">
            <w:pPr>
              <w:spacing w:before="40" w:after="40"/>
              <w:jc w:val="center"/>
              <w:rPr>
                <w:sz w:val="18"/>
                <w:lang w:val="fr-FR"/>
              </w:rPr>
            </w:pPr>
            <w:r>
              <w:rPr>
                <w:sz w:val="18"/>
                <w:lang w:val="fr-FR"/>
              </w:rPr>
              <w:t>X</w:t>
            </w:r>
          </w:p>
        </w:tc>
        <w:tc>
          <w:tcPr>
            <w:tcW w:w="810" w:type="dxa"/>
          </w:tcPr>
          <w:p w:rsidR="001C1F0D" w:rsidRDefault="001C1F0D" w:rsidP="001C1F0D">
            <w:pPr>
              <w:spacing w:before="40" w:after="40"/>
              <w:jc w:val="center"/>
              <w:rPr>
                <w:sz w:val="18"/>
                <w:lang w:val="fr-FR"/>
              </w:rPr>
            </w:pPr>
          </w:p>
        </w:tc>
        <w:tc>
          <w:tcPr>
            <w:tcW w:w="810" w:type="dxa"/>
          </w:tcPr>
          <w:p w:rsidR="001C1F0D" w:rsidRDefault="001C1F0D" w:rsidP="001C1F0D">
            <w:pPr>
              <w:spacing w:before="40" w:after="40"/>
              <w:rPr>
                <w:sz w:val="18"/>
                <w:lang w:val="fr-FR"/>
              </w:rPr>
            </w:pPr>
          </w:p>
        </w:tc>
        <w:tc>
          <w:tcPr>
            <w:tcW w:w="1170" w:type="dxa"/>
          </w:tcPr>
          <w:p w:rsidR="001C1F0D" w:rsidRDefault="001C1F0D" w:rsidP="001C1F0D">
            <w:pPr>
              <w:spacing w:before="40" w:after="40"/>
              <w:rPr>
                <w:sz w:val="18"/>
                <w:lang w:val="fr-FR"/>
              </w:rPr>
            </w:pPr>
          </w:p>
        </w:tc>
        <w:tc>
          <w:tcPr>
            <w:tcW w:w="1170" w:type="dxa"/>
            <w:vMerge/>
          </w:tcPr>
          <w:p w:rsidR="001C1F0D" w:rsidRDefault="001C1F0D" w:rsidP="001C1F0D">
            <w:pPr>
              <w:spacing w:before="40" w:after="40"/>
              <w:rPr>
                <w:sz w:val="18"/>
                <w:lang w:val="fr-FR"/>
              </w:rPr>
            </w:pPr>
          </w:p>
        </w:tc>
      </w:tr>
      <w:tr w:rsidR="001C1F0D">
        <w:tblPrEx>
          <w:tblCellMar>
            <w:left w:w="70" w:type="dxa"/>
            <w:right w:w="70" w:type="dxa"/>
          </w:tblCellMar>
        </w:tblPrEx>
        <w:trPr>
          <w:cantSplit/>
        </w:trPr>
        <w:tc>
          <w:tcPr>
            <w:tcW w:w="1890" w:type="dxa"/>
            <w:vMerge w:val="restart"/>
          </w:tcPr>
          <w:p w:rsidR="001C1F0D" w:rsidRDefault="001C1F0D" w:rsidP="001C1F0D">
            <w:pPr>
              <w:pStyle w:val="BodyTextIndent3"/>
              <w:spacing w:before="40" w:after="40"/>
              <w:ind w:left="0"/>
              <w:jc w:val="left"/>
              <w:rPr>
                <w:b w:val="0"/>
                <w:sz w:val="18"/>
              </w:rPr>
            </w:pPr>
            <w:r>
              <w:rPr>
                <w:b w:val="0"/>
                <w:sz w:val="18"/>
              </w:rPr>
              <w:t>10. Renforcer et améliorer les procédures de clôture et de production des comptes annuels de l’Etat.</w:t>
            </w:r>
          </w:p>
        </w:tc>
        <w:tc>
          <w:tcPr>
            <w:tcW w:w="5940" w:type="dxa"/>
          </w:tcPr>
          <w:p w:rsidR="001C1F0D" w:rsidRDefault="001C1F0D" w:rsidP="001C1F0D">
            <w:pPr>
              <w:spacing w:before="40" w:after="40"/>
              <w:rPr>
                <w:sz w:val="18"/>
                <w:lang w:val="fr-FR"/>
              </w:rPr>
            </w:pPr>
            <w:r>
              <w:rPr>
                <w:sz w:val="18"/>
                <w:lang w:val="fr-FR"/>
              </w:rPr>
              <w:t xml:space="preserve">24. Confier la préparation de l’ensemble du Budget à </w:t>
            </w:r>
            <w:smartTag w:uri="urn:schemas-microsoft-com:office:smarttags" w:element="PersonName">
              <w:smartTagPr>
                <w:attr w:name="ProductID" w:val="la DGB. Elaborer"/>
              </w:smartTagPr>
              <w:r>
                <w:rPr>
                  <w:sz w:val="18"/>
                  <w:lang w:val="fr-FR"/>
                </w:rPr>
                <w:t>la DGB. Elaborer</w:t>
              </w:r>
            </w:smartTag>
            <w:r>
              <w:rPr>
                <w:sz w:val="18"/>
                <w:lang w:val="fr-FR"/>
              </w:rPr>
              <w:t xml:space="preserve"> un manuel de procédures pour la préparation du budget.</w:t>
            </w:r>
          </w:p>
        </w:tc>
        <w:tc>
          <w:tcPr>
            <w:tcW w:w="810" w:type="dxa"/>
          </w:tcPr>
          <w:p w:rsidR="001C1F0D" w:rsidRDefault="001C1F0D" w:rsidP="001C1F0D">
            <w:pPr>
              <w:spacing w:before="40" w:after="40"/>
              <w:rPr>
                <w:sz w:val="18"/>
                <w:lang w:val="fr-FR"/>
              </w:rPr>
            </w:pPr>
          </w:p>
        </w:tc>
        <w:tc>
          <w:tcPr>
            <w:tcW w:w="810" w:type="dxa"/>
            <w:tcBorders>
              <w:bottom w:val="single" w:sz="4" w:space="0" w:color="auto"/>
            </w:tcBorders>
          </w:tcPr>
          <w:p w:rsidR="001C1F0D" w:rsidRDefault="001C1F0D" w:rsidP="001C1F0D">
            <w:pPr>
              <w:spacing w:before="40" w:after="40"/>
              <w:jc w:val="center"/>
              <w:rPr>
                <w:sz w:val="18"/>
                <w:lang w:val="en-GB"/>
              </w:rPr>
            </w:pPr>
            <w:r>
              <w:rPr>
                <w:sz w:val="18"/>
                <w:lang w:val="en-GB"/>
              </w:rPr>
              <w:t>X</w:t>
            </w:r>
          </w:p>
        </w:tc>
        <w:tc>
          <w:tcPr>
            <w:tcW w:w="810" w:type="dxa"/>
            <w:tcBorders>
              <w:bottom w:val="single" w:sz="4" w:space="0" w:color="auto"/>
            </w:tcBorders>
          </w:tcPr>
          <w:p w:rsidR="001C1F0D" w:rsidRDefault="001C1F0D" w:rsidP="001C1F0D">
            <w:pPr>
              <w:spacing w:before="40" w:after="40"/>
              <w:jc w:val="center"/>
              <w:rPr>
                <w:sz w:val="18"/>
                <w:lang w:val="en-GB"/>
              </w:rPr>
            </w:pPr>
            <w:r>
              <w:rPr>
                <w:sz w:val="18"/>
                <w:lang w:val="en-GB"/>
              </w:rPr>
              <w:t>X</w:t>
            </w:r>
          </w:p>
          <w:p w:rsidR="001C1F0D" w:rsidRDefault="001C1F0D" w:rsidP="001C1F0D">
            <w:pPr>
              <w:spacing w:before="40" w:after="40"/>
              <w:jc w:val="center"/>
              <w:rPr>
                <w:sz w:val="18"/>
                <w:lang w:val="en-GB"/>
              </w:rPr>
            </w:pPr>
          </w:p>
        </w:tc>
        <w:tc>
          <w:tcPr>
            <w:tcW w:w="810" w:type="dxa"/>
            <w:tcBorders>
              <w:bottom w:val="single" w:sz="4" w:space="0" w:color="auto"/>
            </w:tcBorders>
          </w:tcPr>
          <w:p w:rsidR="001C1F0D" w:rsidRDefault="001C1F0D" w:rsidP="001C1F0D">
            <w:pPr>
              <w:spacing w:before="40" w:after="40"/>
              <w:rPr>
                <w:sz w:val="18"/>
                <w:highlight w:val="yellow"/>
                <w:lang w:val="en-GB"/>
              </w:rPr>
            </w:pPr>
          </w:p>
        </w:tc>
        <w:tc>
          <w:tcPr>
            <w:tcW w:w="1170" w:type="dxa"/>
          </w:tcPr>
          <w:p w:rsidR="001C1F0D" w:rsidRDefault="001C1F0D" w:rsidP="001C1F0D">
            <w:pPr>
              <w:spacing w:before="40" w:after="40"/>
              <w:rPr>
                <w:sz w:val="18"/>
                <w:highlight w:val="yellow"/>
                <w:lang w:val="en-GB"/>
              </w:rPr>
            </w:pPr>
          </w:p>
        </w:tc>
        <w:tc>
          <w:tcPr>
            <w:tcW w:w="1170" w:type="dxa"/>
            <w:vMerge w:val="restart"/>
          </w:tcPr>
          <w:p w:rsidR="001C1F0D" w:rsidRDefault="001C1F0D" w:rsidP="001C1F0D">
            <w:pPr>
              <w:spacing w:before="40" w:after="40"/>
              <w:rPr>
                <w:sz w:val="18"/>
                <w:lang w:val="en-GB"/>
              </w:rPr>
            </w:pPr>
            <w:r>
              <w:rPr>
                <w:sz w:val="18"/>
                <w:lang w:val="en-GB"/>
              </w:rPr>
              <w:t>TG, DGB</w:t>
            </w:r>
          </w:p>
        </w:tc>
      </w:tr>
      <w:tr w:rsidR="001C1F0D">
        <w:tblPrEx>
          <w:tblCellMar>
            <w:left w:w="70" w:type="dxa"/>
            <w:right w:w="70" w:type="dxa"/>
          </w:tblCellMar>
        </w:tblPrEx>
        <w:trPr>
          <w:cantSplit/>
        </w:trPr>
        <w:tc>
          <w:tcPr>
            <w:tcW w:w="1890" w:type="dxa"/>
            <w:vMerge/>
          </w:tcPr>
          <w:p w:rsidR="001C1F0D" w:rsidRDefault="001C1F0D" w:rsidP="001C1F0D">
            <w:pPr>
              <w:pStyle w:val="BodyTextIndent3"/>
              <w:spacing w:before="40" w:after="40"/>
              <w:ind w:left="0"/>
              <w:jc w:val="left"/>
              <w:rPr>
                <w:b w:val="0"/>
                <w:sz w:val="18"/>
                <w:lang w:val="en-GB"/>
              </w:rPr>
            </w:pPr>
          </w:p>
        </w:tc>
        <w:tc>
          <w:tcPr>
            <w:tcW w:w="5940" w:type="dxa"/>
          </w:tcPr>
          <w:p w:rsidR="001C1F0D" w:rsidRDefault="001C1F0D" w:rsidP="001C1F0D">
            <w:pPr>
              <w:spacing w:before="40" w:after="40"/>
              <w:rPr>
                <w:sz w:val="18"/>
                <w:lang w:val="fr-FR"/>
              </w:rPr>
            </w:pPr>
            <w:r>
              <w:rPr>
                <w:sz w:val="18"/>
                <w:lang w:val="fr-FR"/>
              </w:rPr>
              <w:t xml:space="preserve">25. </w:t>
            </w:r>
            <w:r>
              <w:rPr>
                <w:sz w:val="18"/>
                <w:lang w:val="fr-FR" w:eastAsia="en-GB"/>
              </w:rPr>
              <w:t xml:space="preserve">Mener une étude sur </w:t>
            </w:r>
            <w:r>
              <w:rPr>
                <w:sz w:val="18"/>
                <w:lang w:val="fr-FR"/>
              </w:rPr>
              <w:t>l’organisation</w:t>
            </w:r>
            <w:r>
              <w:rPr>
                <w:sz w:val="18"/>
                <w:lang w:val="fr-FR" w:eastAsia="en-GB"/>
              </w:rPr>
              <w:t xml:space="preserve"> des Structures du MEF dans l’objectif d’améliorer la cohérence d’ensemble de son action et l’efficacité de la préparation et de l’exécution budgétaire, de permettre  la production des données comptables en temps utiles et d’optimiser l’utilisation des ressources humaines.</w:t>
            </w:r>
          </w:p>
        </w:tc>
        <w:tc>
          <w:tcPr>
            <w:tcW w:w="810" w:type="dxa"/>
          </w:tcPr>
          <w:p w:rsidR="001C1F0D" w:rsidRDefault="001C1F0D" w:rsidP="001C1F0D">
            <w:pPr>
              <w:spacing w:before="40" w:after="40"/>
              <w:rPr>
                <w:sz w:val="18"/>
                <w:lang w:val="fr-FR"/>
              </w:rPr>
            </w:pPr>
          </w:p>
        </w:tc>
        <w:tc>
          <w:tcPr>
            <w:tcW w:w="810" w:type="dxa"/>
            <w:tcBorders>
              <w:bottom w:val="single" w:sz="4" w:space="0" w:color="auto"/>
            </w:tcBorders>
          </w:tcPr>
          <w:p w:rsidR="001C1F0D" w:rsidRDefault="001C1F0D" w:rsidP="001C1F0D">
            <w:pPr>
              <w:spacing w:before="40" w:after="40"/>
              <w:jc w:val="center"/>
              <w:rPr>
                <w:sz w:val="18"/>
                <w:lang w:val="fr-FR"/>
              </w:rPr>
            </w:pPr>
            <w:r>
              <w:rPr>
                <w:sz w:val="18"/>
                <w:lang w:val="fr-FR"/>
              </w:rPr>
              <w:t>X</w:t>
            </w:r>
          </w:p>
        </w:tc>
        <w:tc>
          <w:tcPr>
            <w:tcW w:w="810" w:type="dxa"/>
            <w:tcBorders>
              <w:bottom w:val="single" w:sz="4" w:space="0" w:color="auto"/>
            </w:tcBorders>
          </w:tcPr>
          <w:p w:rsidR="001C1F0D" w:rsidRDefault="001C1F0D" w:rsidP="001C1F0D">
            <w:pPr>
              <w:spacing w:before="40" w:after="40"/>
              <w:jc w:val="center"/>
              <w:rPr>
                <w:sz w:val="18"/>
                <w:lang w:val="fr-FR"/>
              </w:rPr>
            </w:pPr>
            <w:r>
              <w:rPr>
                <w:sz w:val="18"/>
                <w:lang w:val="fr-FR"/>
              </w:rPr>
              <w:t>X</w:t>
            </w:r>
          </w:p>
        </w:tc>
        <w:tc>
          <w:tcPr>
            <w:tcW w:w="810" w:type="dxa"/>
            <w:tcBorders>
              <w:bottom w:val="single" w:sz="4" w:space="0" w:color="auto"/>
            </w:tcBorders>
          </w:tcPr>
          <w:p w:rsidR="001C1F0D" w:rsidRDefault="001C1F0D" w:rsidP="001C1F0D">
            <w:pPr>
              <w:spacing w:before="40" w:after="40"/>
              <w:rPr>
                <w:sz w:val="18"/>
                <w:highlight w:val="yellow"/>
                <w:lang w:val="fr-FR"/>
              </w:rPr>
            </w:pPr>
          </w:p>
        </w:tc>
        <w:tc>
          <w:tcPr>
            <w:tcW w:w="1170" w:type="dxa"/>
          </w:tcPr>
          <w:p w:rsidR="001C1F0D" w:rsidRDefault="001C1F0D" w:rsidP="001C1F0D">
            <w:pPr>
              <w:spacing w:before="40" w:after="40"/>
              <w:rPr>
                <w:sz w:val="18"/>
                <w:highlight w:val="yellow"/>
                <w:lang w:val="fr-FR"/>
              </w:rPr>
            </w:pPr>
          </w:p>
        </w:tc>
        <w:tc>
          <w:tcPr>
            <w:tcW w:w="1170" w:type="dxa"/>
            <w:vMerge/>
          </w:tcPr>
          <w:p w:rsidR="001C1F0D" w:rsidRDefault="001C1F0D" w:rsidP="001C1F0D">
            <w:pPr>
              <w:spacing w:before="40" w:after="40"/>
              <w:rPr>
                <w:sz w:val="18"/>
                <w:lang w:val="fr-FR"/>
              </w:rPr>
            </w:pPr>
          </w:p>
        </w:tc>
      </w:tr>
      <w:tr w:rsidR="001C1F0D">
        <w:tblPrEx>
          <w:tblCellMar>
            <w:left w:w="70" w:type="dxa"/>
            <w:right w:w="70" w:type="dxa"/>
          </w:tblCellMar>
        </w:tblPrEx>
        <w:trPr>
          <w:cantSplit/>
        </w:trPr>
        <w:tc>
          <w:tcPr>
            <w:tcW w:w="1890" w:type="dxa"/>
            <w:vMerge w:val="restart"/>
          </w:tcPr>
          <w:p w:rsidR="001C1F0D" w:rsidRDefault="001C1F0D" w:rsidP="001C1F0D">
            <w:pPr>
              <w:pStyle w:val="BodyTextIndent3"/>
              <w:spacing w:before="40" w:after="40"/>
              <w:ind w:left="0"/>
              <w:jc w:val="left"/>
              <w:rPr>
                <w:b w:val="0"/>
                <w:sz w:val="18"/>
              </w:rPr>
            </w:pPr>
            <w:r>
              <w:rPr>
                <w:b w:val="0"/>
                <w:sz w:val="18"/>
              </w:rPr>
              <w:t>11. Renforcer les systèmes de contrôle et les audits externes.</w:t>
            </w:r>
          </w:p>
        </w:tc>
        <w:tc>
          <w:tcPr>
            <w:tcW w:w="5940" w:type="dxa"/>
          </w:tcPr>
          <w:p w:rsidR="001C1F0D" w:rsidRDefault="001C1F0D" w:rsidP="001C1F0D">
            <w:pPr>
              <w:spacing w:before="40" w:after="40"/>
              <w:rPr>
                <w:sz w:val="18"/>
                <w:lang w:val="fr-FR"/>
              </w:rPr>
            </w:pPr>
            <w:r>
              <w:rPr>
                <w:sz w:val="18"/>
                <w:lang w:val="fr-FR"/>
              </w:rPr>
              <w:t>26. Mettre en œuvre le plan d’action concernant les corps de contrôle tel que défini dans l’arrêté 096 du Premier Ministre du 22 décembre 2003.</w:t>
            </w:r>
          </w:p>
        </w:tc>
        <w:tc>
          <w:tcPr>
            <w:tcW w:w="810" w:type="dxa"/>
          </w:tcPr>
          <w:p w:rsidR="001C1F0D" w:rsidRDefault="001C1F0D" w:rsidP="001C1F0D">
            <w:pPr>
              <w:spacing w:before="40" w:after="40"/>
              <w:jc w:val="center"/>
              <w:rPr>
                <w:sz w:val="18"/>
                <w:lang w:val="fr-FR"/>
              </w:rPr>
            </w:pPr>
            <w:r>
              <w:rPr>
                <w:sz w:val="18"/>
                <w:lang w:val="fr-FR"/>
              </w:rPr>
              <w:t>X</w:t>
            </w:r>
          </w:p>
        </w:tc>
        <w:tc>
          <w:tcPr>
            <w:tcW w:w="810" w:type="dxa"/>
          </w:tcPr>
          <w:p w:rsidR="001C1F0D" w:rsidRDefault="001C1F0D" w:rsidP="001C1F0D">
            <w:pPr>
              <w:spacing w:before="40" w:after="40"/>
              <w:jc w:val="center"/>
              <w:rPr>
                <w:sz w:val="18"/>
                <w:lang w:val="fr-FR"/>
              </w:rPr>
            </w:pPr>
            <w:r>
              <w:rPr>
                <w:sz w:val="18"/>
                <w:lang w:val="fr-FR"/>
              </w:rPr>
              <w:t>X</w:t>
            </w:r>
          </w:p>
        </w:tc>
        <w:tc>
          <w:tcPr>
            <w:tcW w:w="810" w:type="dxa"/>
          </w:tcPr>
          <w:p w:rsidR="001C1F0D" w:rsidRDefault="001C1F0D" w:rsidP="001C1F0D">
            <w:pPr>
              <w:spacing w:before="40" w:after="40"/>
              <w:jc w:val="center"/>
              <w:rPr>
                <w:sz w:val="18"/>
                <w:lang w:val="fr-FR"/>
              </w:rPr>
            </w:pPr>
            <w:r>
              <w:rPr>
                <w:sz w:val="18"/>
                <w:lang w:val="fr-FR"/>
              </w:rPr>
              <w:t>X</w:t>
            </w:r>
          </w:p>
        </w:tc>
        <w:tc>
          <w:tcPr>
            <w:tcW w:w="810" w:type="dxa"/>
          </w:tcPr>
          <w:p w:rsidR="001C1F0D" w:rsidRDefault="001C1F0D" w:rsidP="001C1F0D">
            <w:pPr>
              <w:spacing w:before="40" w:after="40"/>
              <w:rPr>
                <w:sz w:val="18"/>
                <w:lang w:val="fr-FR"/>
              </w:rPr>
            </w:pPr>
          </w:p>
        </w:tc>
        <w:tc>
          <w:tcPr>
            <w:tcW w:w="1170" w:type="dxa"/>
          </w:tcPr>
          <w:p w:rsidR="001C1F0D" w:rsidRDefault="001C1F0D" w:rsidP="001C1F0D">
            <w:pPr>
              <w:spacing w:before="40" w:after="40"/>
              <w:rPr>
                <w:sz w:val="18"/>
                <w:lang w:val="fr-FR"/>
              </w:rPr>
            </w:pPr>
          </w:p>
        </w:tc>
        <w:tc>
          <w:tcPr>
            <w:tcW w:w="1170" w:type="dxa"/>
            <w:vMerge w:val="restart"/>
          </w:tcPr>
          <w:p w:rsidR="001C1F0D" w:rsidRDefault="001C1F0D" w:rsidP="001C1F0D">
            <w:pPr>
              <w:spacing w:before="40" w:after="40"/>
              <w:rPr>
                <w:sz w:val="18"/>
                <w:lang w:val="fr-FR"/>
              </w:rPr>
            </w:pPr>
            <w:r>
              <w:rPr>
                <w:sz w:val="18"/>
                <w:lang w:val="fr-FR"/>
              </w:rPr>
              <w:t>MFP/</w:t>
            </w:r>
            <w:proofErr w:type="gramStart"/>
            <w:r>
              <w:rPr>
                <w:sz w:val="18"/>
                <w:lang w:val="fr-FR"/>
              </w:rPr>
              <w:t>T ,</w:t>
            </w:r>
            <w:proofErr w:type="gramEnd"/>
            <w:r>
              <w:rPr>
                <w:sz w:val="18"/>
                <w:lang w:val="fr-FR"/>
              </w:rPr>
              <w:t xml:space="preserve"> ME/F</w:t>
            </w:r>
          </w:p>
        </w:tc>
      </w:tr>
      <w:tr w:rsidR="001C1F0D">
        <w:tblPrEx>
          <w:tblCellMar>
            <w:left w:w="70" w:type="dxa"/>
            <w:right w:w="70" w:type="dxa"/>
          </w:tblCellMar>
        </w:tblPrEx>
        <w:trPr>
          <w:cantSplit/>
        </w:trPr>
        <w:tc>
          <w:tcPr>
            <w:tcW w:w="1890" w:type="dxa"/>
            <w:vMerge/>
          </w:tcPr>
          <w:p w:rsidR="001C1F0D" w:rsidRDefault="001C1F0D" w:rsidP="001C1F0D">
            <w:pPr>
              <w:pStyle w:val="BodyTextIndent3"/>
              <w:spacing w:before="40" w:after="40"/>
              <w:ind w:left="0"/>
              <w:jc w:val="left"/>
              <w:rPr>
                <w:b w:val="0"/>
                <w:sz w:val="18"/>
              </w:rPr>
            </w:pPr>
          </w:p>
        </w:tc>
        <w:tc>
          <w:tcPr>
            <w:tcW w:w="5940" w:type="dxa"/>
            <w:vAlign w:val="bottom"/>
          </w:tcPr>
          <w:p w:rsidR="001C1F0D" w:rsidRDefault="001C1F0D" w:rsidP="001C1F0D">
            <w:pPr>
              <w:spacing w:before="40" w:after="40"/>
              <w:rPr>
                <w:sz w:val="18"/>
                <w:lang w:val="fr-FR"/>
              </w:rPr>
            </w:pPr>
            <w:r>
              <w:rPr>
                <w:sz w:val="18"/>
                <w:lang w:val="fr-FR"/>
              </w:rPr>
              <w:t xml:space="preserve">27. Renforcer les capacités de </w:t>
            </w:r>
            <w:smartTag w:uri="urn:schemas-microsoft-com:office:smarttags" w:element="PersonName">
              <w:smartTagPr>
                <w:attr w:name="ProductID" w:val="la Chambre"/>
              </w:smartTagPr>
              <w:r>
                <w:rPr>
                  <w:sz w:val="18"/>
                  <w:lang w:val="fr-FR"/>
                </w:rPr>
                <w:t>la Chambre</w:t>
              </w:r>
            </w:smartTag>
            <w:r>
              <w:rPr>
                <w:sz w:val="18"/>
                <w:lang w:val="fr-FR"/>
              </w:rPr>
              <w:t xml:space="preserve"> des Comptes en termes de recrutement de magistrats et de vérificateurs, de formation et de méthodologie (manuel de procédures, guide de contrôles).</w:t>
            </w:r>
          </w:p>
        </w:tc>
        <w:tc>
          <w:tcPr>
            <w:tcW w:w="810" w:type="dxa"/>
          </w:tcPr>
          <w:p w:rsidR="001C1F0D" w:rsidRDefault="001C1F0D" w:rsidP="001C1F0D">
            <w:pPr>
              <w:spacing w:before="40" w:after="40"/>
              <w:jc w:val="center"/>
              <w:rPr>
                <w:sz w:val="18"/>
                <w:lang w:val="fr-FR"/>
              </w:rPr>
            </w:pPr>
          </w:p>
        </w:tc>
        <w:tc>
          <w:tcPr>
            <w:tcW w:w="810" w:type="dxa"/>
          </w:tcPr>
          <w:p w:rsidR="001C1F0D" w:rsidRDefault="001C1F0D" w:rsidP="001C1F0D">
            <w:pPr>
              <w:spacing w:before="40" w:after="40"/>
              <w:jc w:val="center"/>
              <w:rPr>
                <w:sz w:val="18"/>
                <w:lang w:val="fr-FR"/>
              </w:rPr>
            </w:pPr>
            <w:r>
              <w:rPr>
                <w:sz w:val="18"/>
                <w:lang w:val="fr-FR"/>
              </w:rPr>
              <w:t>X</w:t>
            </w:r>
          </w:p>
        </w:tc>
        <w:tc>
          <w:tcPr>
            <w:tcW w:w="810" w:type="dxa"/>
          </w:tcPr>
          <w:p w:rsidR="001C1F0D" w:rsidRDefault="001C1F0D" w:rsidP="001C1F0D">
            <w:pPr>
              <w:spacing w:before="40" w:after="40"/>
              <w:jc w:val="center"/>
              <w:rPr>
                <w:sz w:val="18"/>
                <w:lang w:val="fr-FR"/>
              </w:rPr>
            </w:pPr>
            <w:r>
              <w:rPr>
                <w:sz w:val="18"/>
                <w:lang w:val="fr-FR"/>
              </w:rPr>
              <w:t>X</w:t>
            </w:r>
          </w:p>
        </w:tc>
        <w:tc>
          <w:tcPr>
            <w:tcW w:w="810" w:type="dxa"/>
          </w:tcPr>
          <w:p w:rsidR="001C1F0D" w:rsidRDefault="001C1F0D" w:rsidP="001C1F0D">
            <w:pPr>
              <w:spacing w:before="40" w:after="40"/>
              <w:jc w:val="center"/>
              <w:rPr>
                <w:sz w:val="18"/>
                <w:lang w:val="fr-FR"/>
              </w:rPr>
            </w:pPr>
          </w:p>
        </w:tc>
        <w:tc>
          <w:tcPr>
            <w:tcW w:w="1170" w:type="dxa"/>
          </w:tcPr>
          <w:p w:rsidR="001C1F0D" w:rsidRDefault="001C1F0D" w:rsidP="001C1F0D">
            <w:pPr>
              <w:spacing w:before="40" w:after="40"/>
              <w:rPr>
                <w:sz w:val="18"/>
                <w:lang w:val="fr-FR"/>
              </w:rPr>
            </w:pPr>
            <w:r>
              <w:rPr>
                <w:sz w:val="18"/>
                <w:lang w:val="fr-FR"/>
              </w:rPr>
              <w:t>X</w:t>
            </w:r>
          </w:p>
        </w:tc>
        <w:tc>
          <w:tcPr>
            <w:tcW w:w="1170" w:type="dxa"/>
            <w:vMerge/>
          </w:tcPr>
          <w:p w:rsidR="001C1F0D" w:rsidRDefault="001C1F0D" w:rsidP="001C1F0D">
            <w:pPr>
              <w:spacing w:before="40" w:after="40"/>
              <w:rPr>
                <w:sz w:val="18"/>
                <w:lang w:val="fr-FR"/>
              </w:rPr>
            </w:pPr>
          </w:p>
        </w:tc>
      </w:tr>
    </w:tbl>
    <w:p w:rsidR="001C1F0D" w:rsidRDefault="001C1F0D" w:rsidP="001C1F0D">
      <w:pPr>
        <w:rPr>
          <w:sz w:val="18"/>
          <w:lang w:val="fr-FR"/>
        </w:rPr>
      </w:pPr>
    </w:p>
    <w:p w:rsidR="001C1F0D" w:rsidRDefault="001C1F0D" w:rsidP="001C1F0D">
      <w:pPr>
        <w:rPr>
          <w:sz w:val="18"/>
          <w:lang w:val="fr-FR"/>
        </w:rPr>
      </w:pPr>
      <w:r>
        <w:rPr>
          <w:sz w:val="18"/>
          <w:lang w:val="fr-FR"/>
        </w:rPr>
        <w:br w:type="page"/>
      </w:r>
    </w:p>
    <w:tbl>
      <w:tblPr>
        <w:tblW w:w="14040"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1831"/>
        <w:gridCol w:w="5909"/>
        <w:gridCol w:w="1008"/>
        <w:gridCol w:w="1008"/>
        <w:gridCol w:w="1008"/>
        <w:gridCol w:w="1008"/>
        <w:gridCol w:w="1008"/>
        <w:gridCol w:w="1260"/>
      </w:tblGrid>
      <w:tr w:rsidR="001C1F0D">
        <w:tblPrEx>
          <w:tblCellMar>
            <w:top w:w="0" w:type="dxa"/>
            <w:bottom w:w="0" w:type="dxa"/>
          </w:tblCellMar>
        </w:tblPrEx>
        <w:trPr>
          <w:cantSplit/>
          <w:jc w:val="center"/>
        </w:trPr>
        <w:tc>
          <w:tcPr>
            <w:tcW w:w="1831" w:type="dxa"/>
            <w:vMerge w:val="restart"/>
            <w:tcBorders>
              <w:top w:val="single" w:sz="4" w:space="0" w:color="auto"/>
              <w:left w:val="single" w:sz="4" w:space="0" w:color="auto"/>
              <w:right w:val="single" w:sz="4" w:space="0" w:color="auto"/>
            </w:tcBorders>
            <w:vAlign w:val="center"/>
          </w:tcPr>
          <w:p w:rsidR="001C1F0D" w:rsidRDefault="001C1F0D" w:rsidP="001C1F0D">
            <w:pPr>
              <w:spacing w:before="40" w:after="40"/>
              <w:jc w:val="center"/>
              <w:rPr>
                <w:bCs/>
                <w:sz w:val="18"/>
                <w:lang w:val="fr-FR"/>
              </w:rPr>
            </w:pPr>
            <w:r>
              <w:rPr>
                <w:bCs/>
                <w:sz w:val="18"/>
                <w:lang w:val="fr-FR"/>
              </w:rPr>
              <w:t>Objectifs</w:t>
            </w:r>
          </w:p>
        </w:tc>
        <w:tc>
          <w:tcPr>
            <w:tcW w:w="5909" w:type="dxa"/>
            <w:vMerge w:val="restart"/>
            <w:tcBorders>
              <w:left w:val="single" w:sz="4" w:space="0" w:color="auto"/>
            </w:tcBorders>
            <w:vAlign w:val="center"/>
          </w:tcPr>
          <w:p w:rsidR="001C1F0D" w:rsidRDefault="001C1F0D" w:rsidP="001C1F0D">
            <w:pPr>
              <w:pStyle w:val="Heading9"/>
              <w:spacing w:before="40" w:after="40"/>
              <w:rPr>
                <w:b w:val="0"/>
                <w:bCs/>
                <w:sz w:val="18"/>
              </w:rPr>
            </w:pPr>
            <w:r>
              <w:rPr>
                <w:b w:val="0"/>
                <w:bCs/>
                <w:sz w:val="18"/>
              </w:rPr>
              <w:t>Actions</w:t>
            </w:r>
          </w:p>
        </w:tc>
        <w:tc>
          <w:tcPr>
            <w:tcW w:w="5040" w:type="dxa"/>
            <w:gridSpan w:val="5"/>
            <w:vAlign w:val="center"/>
          </w:tcPr>
          <w:p w:rsidR="001C1F0D" w:rsidRDefault="001C1F0D" w:rsidP="001C1F0D">
            <w:pPr>
              <w:spacing w:before="40" w:after="40"/>
              <w:jc w:val="center"/>
              <w:rPr>
                <w:bCs/>
                <w:sz w:val="18"/>
                <w:lang w:val="fr-FR"/>
              </w:rPr>
            </w:pPr>
            <w:r>
              <w:rPr>
                <w:bCs/>
                <w:sz w:val="18"/>
                <w:lang w:val="fr-FR"/>
              </w:rPr>
              <w:t>Echéances</w:t>
            </w:r>
          </w:p>
        </w:tc>
        <w:tc>
          <w:tcPr>
            <w:tcW w:w="1260" w:type="dxa"/>
            <w:vMerge w:val="restart"/>
            <w:vAlign w:val="center"/>
          </w:tcPr>
          <w:p w:rsidR="001C1F0D" w:rsidRDefault="001C1F0D" w:rsidP="001C1F0D">
            <w:pPr>
              <w:spacing w:before="40" w:after="40"/>
              <w:jc w:val="center"/>
              <w:rPr>
                <w:bCs/>
                <w:sz w:val="18"/>
                <w:lang w:val="fr-FR"/>
              </w:rPr>
            </w:pPr>
            <w:r>
              <w:rPr>
                <w:bCs/>
                <w:sz w:val="18"/>
                <w:lang w:val="fr-FR"/>
              </w:rPr>
              <w:t>Structures responsables</w:t>
            </w:r>
          </w:p>
        </w:tc>
      </w:tr>
      <w:tr w:rsidR="001C1F0D">
        <w:tblPrEx>
          <w:tblCellMar>
            <w:top w:w="0" w:type="dxa"/>
            <w:bottom w:w="0" w:type="dxa"/>
          </w:tblCellMar>
        </w:tblPrEx>
        <w:trPr>
          <w:cantSplit/>
          <w:jc w:val="center"/>
        </w:trPr>
        <w:tc>
          <w:tcPr>
            <w:tcW w:w="1831" w:type="dxa"/>
            <w:vMerge/>
            <w:tcBorders>
              <w:left w:val="single" w:sz="4" w:space="0" w:color="auto"/>
              <w:bottom w:val="single" w:sz="4" w:space="0" w:color="auto"/>
              <w:right w:val="single" w:sz="4" w:space="0" w:color="auto"/>
            </w:tcBorders>
            <w:vAlign w:val="center"/>
          </w:tcPr>
          <w:p w:rsidR="001C1F0D" w:rsidRDefault="001C1F0D" w:rsidP="001C1F0D">
            <w:pPr>
              <w:spacing w:before="40" w:after="40"/>
              <w:jc w:val="center"/>
              <w:rPr>
                <w:b/>
                <w:sz w:val="18"/>
                <w:lang w:val="fr-FR"/>
              </w:rPr>
            </w:pPr>
          </w:p>
        </w:tc>
        <w:tc>
          <w:tcPr>
            <w:tcW w:w="5909" w:type="dxa"/>
            <w:vMerge/>
            <w:tcBorders>
              <w:left w:val="single" w:sz="4" w:space="0" w:color="auto"/>
            </w:tcBorders>
            <w:vAlign w:val="center"/>
          </w:tcPr>
          <w:p w:rsidR="001C1F0D" w:rsidRDefault="001C1F0D" w:rsidP="001C1F0D">
            <w:pPr>
              <w:spacing w:before="40" w:after="40"/>
              <w:jc w:val="center"/>
              <w:rPr>
                <w:b/>
                <w:sz w:val="18"/>
                <w:lang w:val="fr-FR"/>
              </w:rPr>
            </w:pPr>
          </w:p>
        </w:tc>
        <w:tc>
          <w:tcPr>
            <w:tcW w:w="1008" w:type="dxa"/>
            <w:vAlign w:val="center"/>
          </w:tcPr>
          <w:p w:rsidR="001C1F0D" w:rsidRDefault="001C1F0D" w:rsidP="001C1F0D">
            <w:pPr>
              <w:spacing w:before="40" w:after="40"/>
              <w:jc w:val="center"/>
              <w:rPr>
                <w:bCs/>
                <w:sz w:val="18"/>
                <w:lang w:val="fr-FR"/>
              </w:rPr>
            </w:pPr>
            <w:r>
              <w:rPr>
                <w:bCs/>
                <w:sz w:val="18"/>
                <w:lang w:val="fr-FR"/>
              </w:rPr>
              <w:t>2004</w:t>
            </w:r>
          </w:p>
        </w:tc>
        <w:tc>
          <w:tcPr>
            <w:tcW w:w="1008" w:type="dxa"/>
            <w:vAlign w:val="center"/>
          </w:tcPr>
          <w:p w:rsidR="001C1F0D" w:rsidRDefault="001C1F0D" w:rsidP="001C1F0D">
            <w:pPr>
              <w:spacing w:before="40" w:after="40"/>
              <w:jc w:val="center"/>
              <w:rPr>
                <w:bCs/>
                <w:sz w:val="18"/>
                <w:lang w:val="fr-FR"/>
              </w:rPr>
            </w:pPr>
            <w:r>
              <w:rPr>
                <w:bCs/>
                <w:sz w:val="18"/>
                <w:lang w:val="fr-FR"/>
              </w:rPr>
              <w:t>2005</w:t>
            </w:r>
          </w:p>
        </w:tc>
        <w:tc>
          <w:tcPr>
            <w:tcW w:w="1008" w:type="dxa"/>
            <w:vAlign w:val="center"/>
          </w:tcPr>
          <w:p w:rsidR="001C1F0D" w:rsidRDefault="001C1F0D" w:rsidP="001C1F0D">
            <w:pPr>
              <w:spacing w:before="40" w:after="40"/>
              <w:jc w:val="center"/>
              <w:rPr>
                <w:bCs/>
                <w:sz w:val="18"/>
                <w:lang w:val="fr-FR"/>
              </w:rPr>
            </w:pPr>
            <w:r>
              <w:rPr>
                <w:bCs/>
                <w:sz w:val="18"/>
                <w:lang w:val="fr-FR"/>
              </w:rPr>
              <w:t>2006</w:t>
            </w:r>
          </w:p>
        </w:tc>
        <w:tc>
          <w:tcPr>
            <w:tcW w:w="1008" w:type="dxa"/>
            <w:vAlign w:val="center"/>
          </w:tcPr>
          <w:p w:rsidR="001C1F0D" w:rsidRDefault="001C1F0D" w:rsidP="001C1F0D">
            <w:pPr>
              <w:spacing w:before="40" w:after="40"/>
              <w:jc w:val="center"/>
              <w:rPr>
                <w:bCs/>
                <w:sz w:val="18"/>
                <w:lang w:val="fr-FR"/>
              </w:rPr>
            </w:pPr>
            <w:r>
              <w:rPr>
                <w:bCs/>
                <w:sz w:val="18"/>
                <w:lang w:val="fr-FR"/>
              </w:rPr>
              <w:t>2007</w:t>
            </w:r>
          </w:p>
        </w:tc>
        <w:tc>
          <w:tcPr>
            <w:tcW w:w="1008" w:type="dxa"/>
            <w:vAlign w:val="center"/>
          </w:tcPr>
          <w:p w:rsidR="001C1F0D" w:rsidRDefault="001C1F0D" w:rsidP="001C1F0D">
            <w:pPr>
              <w:spacing w:before="40" w:after="40"/>
              <w:jc w:val="center"/>
              <w:rPr>
                <w:bCs/>
                <w:sz w:val="18"/>
                <w:lang w:val="fr-FR"/>
              </w:rPr>
            </w:pPr>
            <w:r>
              <w:rPr>
                <w:bCs/>
                <w:sz w:val="18"/>
                <w:lang w:val="fr-FR"/>
              </w:rPr>
              <w:t>Long terme</w:t>
            </w:r>
          </w:p>
        </w:tc>
        <w:tc>
          <w:tcPr>
            <w:tcW w:w="1260" w:type="dxa"/>
            <w:vMerge/>
            <w:vAlign w:val="center"/>
          </w:tcPr>
          <w:p w:rsidR="001C1F0D" w:rsidRDefault="001C1F0D" w:rsidP="001C1F0D">
            <w:pPr>
              <w:spacing w:before="40" w:after="40"/>
              <w:jc w:val="center"/>
              <w:rPr>
                <w:bCs/>
                <w:sz w:val="18"/>
                <w:lang w:val="fr-FR"/>
              </w:rPr>
            </w:pPr>
          </w:p>
        </w:tc>
      </w:tr>
      <w:tr w:rsidR="001C1F0D">
        <w:tblPrEx>
          <w:tblCellMar>
            <w:top w:w="0" w:type="dxa"/>
            <w:bottom w:w="0" w:type="dxa"/>
          </w:tblCellMar>
        </w:tblPrEx>
        <w:trPr>
          <w:cantSplit/>
          <w:jc w:val="center"/>
        </w:trPr>
        <w:tc>
          <w:tcPr>
            <w:tcW w:w="1831" w:type="dxa"/>
          </w:tcPr>
          <w:p w:rsidR="001C1F0D" w:rsidRDefault="001C1F0D" w:rsidP="001C1F0D">
            <w:pPr>
              <w:pStyle w:val="BodyTextIndent3"/>
              <w:spacing w:before="40" w:after="40"/>
              <w:ind w:left="0"/>
              <w:jc w:val="left"/>
              <w:rPr>
                <w:rFonts w:ascii="Times New Roman" w:hAnsi="Times New Roman"/>
                <w:b w:val="0"/>
                <w:sz w:val="18"/>
              </w:rPr>
            </w:pPr>
            <w:r>
              <w:rPr>
                <w:rFonts w:ascii="Times New Roman" w:hAnsi="Times New Roman"/>
                <w:b w:val="0"/>
                <w:sz w:val="18"/>
              </w:rPr>
              <w:t>12. Renforcer la maîtrise du suivi et du paiement de la dette extérieure et du processus d’apurement de la dette.</w:t>
            </w:r>
          </w:p>
        </w:tc>
        <w:tc>
          <w:tcPr>
            <w:tcW w:w="5909" w:type="dxa"/>
          </w:tcPr>
          <w:p w:rsidR="001C1F0D" w:rsidRDefault="001C1F0D" w:rsidP="001C1F0D">
            <w:pPr>
              <w:spacing w:before="40" w:after="40"/>
              <w:rPr>
                <w:sz w:val="18"/>
                <w:lang w:val="fr-FR"/>
              </w:rPr>
            </w:pPr>
            <w:r>
              <w:rPr>
                <w:sz w:val="18"/>
                <w:lang w:val="fr-FR"/>
              </w:rPr>
              <w:t>28</w:t>
            </w:r>
            <w:proofErr w:type="gramStart"/>
            <w:r>
              <w:rPr>
                <w:sz w:val="18"/>
                <w:lang w:val="fr-FR"/>
              </w:rPr>
              <w:t>.Enregistrer</w:t>
            </w:r>
            <w:proofErr w:type="gramEnd"/>
            <w:r>
              <w:rPr>
                <w:sz w:val="18"/>
                <w:lang w:val="fr-FR"/>
              </w:rPr>
              <w:t xml:space="preserve"> dans la comptabilité de l’Etat toutes les opérations relatives à la dette extérieure, de sa constitution, aux tirages sur emprunts et aux remboursements.</w:t>
            </w:r>
          </w:p>
          <w:p w:rsidR="001C1F0D" w:rsidRDefault="001C1F0D" w:rsidP="001C1F0D">
            <w:pPr>
              <w:spacing w:before="40" w:after="40"/>
              <w:rPr>
                <w:sz w:val="18"/>
                <w:lang w:val="fr-FR"/>
              </w:rPr>
            </w:pPr>
            <w:r>
              <w:rPr>
                <w:sz w:val="18"/>
                <w:lang w:val="fr-FR"/>
              </w:rPr>
              <w:t>29</w:t>
            </w:r>
            <w:proofErr w:type="gramStart"/>
            <w:r>
              <w:rPr>
                <w:sz w:val="18"/>
                <w:lang w:val="fr-FR"/>
              </w:rPr>
              <w:t>.Organiser</w:t>
            </w:r>
            <w:proofErr w:type="gramEnd"/>
            <w:r>
              <w:rPr>
                <w:sz w:val="18"/>
                <w:lang w:val="fr-FR"/>
              </w:rPr>
              <w:t xml:space="preserve"> un audit externe de la dette intérieure basé sur des normes et standards internationaux pour entre autres la vérification, la validation et le rejet des demandes. Relancer, sur cette base, le processus d’apurement de la dette intérieure. </w:t>
            </w:r>
          </w:p>
        </w:tc>
        <w:tc>
          <w:tcPr>
            <w:tcW w:w="1008" w:type="dxa"/>
          </w:tcPr>
          <w:p w:rsidR="001C1F0D" w:rsidRDefault="001C1F0D" w:rsidP="001C1F0D">
            <w:pPr>
              <w:spacing w:before="40" w:after="40"/>
              <w:rPr>
                <w:sz w:val="18"/>
                <w:lang w:val="fr-FR"/>
              </w:rPr>
            </w:pPr>
          </w:p>
        </w:tc>
        <w:tc>
          <w:tcPr>
            <w:tcW w:w="1008" w:type="dxa"/>
          </w:tcPr>
          <w:p w:rsidR="001C1F0D" w:rsidRDefault="001C1F0D" w:rsidP="001C1F0D">
            <w:pPr>
              <w:spacing w:before="40" w:after="40"/>
              <w:jc w:val="center"/>
              <w:rPr>
                <w:sz w:val="18"/>
                <w:lang w:val="fr-FR"/>
              </w:rPr>
            </w:pPr>
            <w:r>
              <w:rPr>
                <w:sz w:val="18"/>
                <w:lang w:val="fr-FR"/>
              </w:rPr>
              <w:t>X</w:t>
            </w:r>
          </w:p>
          <w:p w:rsidR="001C1F0D" w:rsidRDefault="001C1F0D" w:rsidP="001C1F0D">
            <w:pPr>
              <w:spacing w:before="40" w:after="40"/>
              <w:jc w:val="center"/>
              <w:rPr>
                <w:sz w:val="18"/>
                <w:lang w:val="fr-FR"/>
              </w:rPr>
            </w:pPr>
          </w:p>
          <w:p w:rsidR="001C1F0D" w:rsidRDefault="001C1F0D" w:rsidP="001C1F0D">
            <w:pPr>
              <w:spacing w:before="40" w:after="40"/>
              <w:jc w:val="center"/>
              <w:rPr>
                <w:sz w:val="18"/>
                <w:lang w:val="fr-FR"/>
              </w:rPr>
            </w:pPr>
          </w:p>
          <w:p w:rsidR="001C1F0D" w:rsidRDefault="001C1F0D" w:rsidP="001C1F0D">
            <w:pPr>
              <w:spacing w:before="40" w:after="40"/>
              <w:jc w:val="center"/>
              <w:rPr>
                <w:sz w:val="18"/>
                <w:lang w:val="fr-FR"/>
              </w:rPr>
            </w:pPr>
            <w:r>
              <w:rPr>
                <w:sz w:val="18"/>
                <w:lang w:val="fr-FR"/>
              </w:rPr>
              <w:t>X</w:t>
            </w:r>
          </w:p>
        </w:tc>
        <w:tc>
          <w:tcPr>
            <w:tcW w:w="1008" w:type="dxa"/>
          </w:tcPr>
          <w:p w:rsidR="001C1F0D" w:rsidRDefault="001C1F0D" w:rsidP="001C1F0D">
            <w:pPr>
              <w:spacing w:before="40" w:after="40"/>
              <w:jc w:val="center"/>
              <w:rPr>
                <w:sz w:val="18"/>
                <w:lang w:val="fr-FR"/>
              </w:rPr>
            </w:pPr>
          </w:p>
        </w:tc>
        <w:tc>
          <w:tcPr>
            <w:tcW w:w="1008" w:type="dxa"/>
          </w:tcPr>
          <w:p w:rsidR="001C1F0D" w:rsidRDefault="001C1F0D" w:rsidP="001C1F0D">
            <w:pPr>
              <w:spacing w:before="40" w:after="40"/>
              <w:rPr>
                <w:sz w:val="18"/>
                <w:lang w:val="fr-FR"/>
              </w:rPr>
            </w:pPr>
          </w:p>
        </w:tc>
        <w:tc>
          <w:tcPr>
            <w:tcW w:w="1008" w:type="dxa"/>
          </w:tcPr>
          <w:p w:rsidR="001C1F0D" w:rsidRDefault="001C1F0D" w:rsidP="001C1F0D">
            <w:pPr>
              <w:spacing w:before="40" w:after="40"/>
              <w:rPr>
                <w:sz w:val="18"/>
                <w:lang w:val="fr-FR"/>
              </w:rPr>
            </w:pPr>
          </w:p>
        </w:tc>
        <w:tc>
          <w:tcPr>
            <w:tcW w:w="1260" w:type="dxa"/>
          </w:tcPr>
          <w:p w:rsidR="001C1F0D" w:rsidRDefault="001C1F0D" w:rsidP="001C1F0D">
            <w:pPr>
              <w:spacing w:before="40" w:after="40"/>
              <w:rPr>
                <w:sz w:val="18"/>
                <w:lang w:val="fr-FR"/>
              </w:rPr>
            </w:pPr>
            <w:r>
              <w:rPr>
                <w:sz w:val="18"/>
                <w:lang w:val="fr-FR"/>
              </w:rPr>
              <w:t>ME/F</w:t>
            </w:r>
          </w:p>
        </w:tc>
      </w:tr>
      <w:tr w:rsidR="001C1F0D">
        <w:tblPrEx>
          <w:tblCellMar>
            <w:top w:w="0" w:type="dxa"/>
            <w:bottom w:w="0" w:type="dxa"/>
          </w:tblCellMar>
        </w:tblPrEx>
        <w:trPr>
          <w:jc w:val="center"/>
        </w:trPr>
        <w:tc>
          <w:tcPr>
            <w:tcW w:w="1831" w:type="dxa"/>
          </w:tcPr>
          <w:p w:rsidR="001C1F0D" w:rsidRDefault="001C1F0D" w:rsidP="001C1F0D">
            <w:pPr>
              <w:pStyle w:val="BodyTextIndent3"/>
              <w:spacing w:before="40" w:after="40"/>
              <w:ind w:left="0"/>
              <w:jc w:val="left"/>
              <w:rPr>
                <w:rFonts w:ascii="Times New Roman" w:hAnsi="Times New Roman"/>
                <w:b w:val="0"/>
                <w:sz w:val="18"/>
              </w:rPr>
            </w:pPr>
            <w:r>
              <w:rPr>
                <w:rFonts w:ascii="Times New Roman" w:hAnsi="Times New Roman"/>
                <w:b w:val="0"/>
                <w:sz w:val="18"/>
              </w:rPr>
              <w:t>13. Continuer les efforts faits pour maîtriser les effectifs de la fonction publique et contenir la masse salariale dans des proportions compatibles avec les ressources disponibles</w:t>
            </w:r>
          </w:p>
        </w:tc>
        <w:tc>
          <w:tcPr>
            <w:tcW w:w="5909" w:type="dxa"/>
          </w:tcPr>
          <w:p w:rsidR="001C1F0D" w:rsidRDefault="001C1F0D" w:rsidP="001C1F0D">
            <w:pPr>
              <w:spacing w:before="40" w:after="40"/>
              <w:rPr>
                <w:sz w:val="18"/>
                <w:lang w:val="fr-FR"/>
              </w:rPr>
            </w:pPr>
            <w:r>
              <w:rPr>
                <w:sz w:val="18"/>
                <w:lang w:val="fr-FR"/>
              </w:rPr>
              <w:t>30</w:t>
            </w:r>
            <w:proofErr w:type="gramStart"/>
            <w:r>
              <w:rPr>
                <w:sz w:val="18"/>
                <w:lang w:val="fr-FR"/>
              </w:rPr>
              <w:t>.Renforcer</w:t>
            </w:r>
            <w:proofErr w:type="gramEnd"/>
            <w:r>
              <w:rPr>
                <w:sz w:val="18"/>
                <w:lang w:val="fr-FR"/>
              </w:rPr>
              <w:t xml:space="preserve"> le rapprochement des fichiers de  gestion du personnel et du paiement de la solde.</w:t>
            </w:r>
          </w:p>
          <w:p w:rsidR="001C1F0D" w:rsidRDefault="001C1F0D" w:rsidP="001C1F0D">
            <w:pPr>
              <w:spacing w:before="40" w:after="40"/>
              <w:ind w:left="439" w:hanging="180"/>
              <w:rPr>
                <w:sz w:val="18"/>
                <w:lang w:val="fr-FR"/>
              </w:rPr>
            </w:pPr>
            <w:r>
              <w:rPr>
                <w:sz w:val="18"/>
                <w:lang w:val="fr-FR"/>
              </w:rPr>
              <w:t>a)</w:t>
            </w:r>
            <w:r>
              <w:rPr>
                <w:sz w:val="18"/>
                <w:lang w:val="fr-FR"/>
              </w:rPr>
              <w:tab/>
              <w:t xml:space="preserve">grâce à l’établissement d’une nomenclature cohérente et à l’emploi des logiciels appropriés. </w:t>
            </w:r>
          </w:p>
          <w:p w:rsidR="001C1F0D" w:rsidRDefault="001C1F0D" w:rsidP="001C1F0D">
            <w:pPr>
              <w:spacing w:before="40" w:after="40"/>
              <w:ind w:left="439" w:hanging="180"/>
              <w:rPr>
                <w:sz w:val="18"/>
                <w:lang w:val="fr-FR"/>
              </w:rPr>
            </w:pPr>
            <w:r>
              <w:rPr>
                <w:sz w:val="18"/>
                <w:lang w:val="fr-FR"/>
              </w:rPr>
              <w:t>b)</w:t>
            </w:r>
            <w:r>
              <w:rPr>
                <w:sz w:val="18"/>
                <w:lang w:val="fr-FR"/>
              </w:rPr>
              <w:tab/>
              <w:t>au moyen d’un recensement des effectifs de la fonction publique.</w:t>
            </w:r>
          </w:p>
          <w:p w:rsidR="001C1F0D" w:rsidRDefault="001C1F0D" w:rsidP="001C1F0D">
            <w:pPr>
              <w:spacing w:before="40" w:after="40"/>
              <w:rPr>
                <w:sz w:val="18"/>
                <w:lang w:val="fr-FR"/>
              </w:rPr>
            </w:pPr>
          </w:p>
        </w:tc>
        <w:tc>
          <w:tcPr>
            <w:tcW w:w="1008" w:type="dxa"/>
          </w:tcPr>
          <w:p w:rsidR="001C1F0D" w:rsidRDefault="001C1F0D" w:rsidP="001C1F0D">
            <w:pPr>
              <w:spacing w:before="40" w:after="40"/>
              <w:rPr>
                <w:sz w:val="18"/>
                <w:lang w:val="fr-FR"/>
              </w:rPr>
            </w:pPr>
          </w:p>
        </w:tc>
        <w:tc>
          <w:tcPr>
            <w:tcW w:w="1008" w:type="dxa"/>
          </w:tcPr>
          <w:p w:rsidR="001C1F0D" w:rsidRDefault="001C1F0D" w:rsidP="001C1F0D">
            <w:pPr>
              <w:spacing w:before="40" w:after="40"/>
              <w:jc w:val="center"/>
              <w:rPr>
                <w:sz w:val="18"/>
                <w:lang w:val="fr-FR"/>
              </w:rPr>
            </w:pPr>
          </w:p>
          <w:p w:rsidR="001C1F0D" w:rsidRDefault="001C1F0D" w:rsidP="001C1F0D">
            <w:pPr>
              <w:spacing w:before="40" w:after="40"/>
              <w:jc w:val="center"/>
              <w:rPr>
                <w:sz w:val="18"/>
                <w:lang w:val="fr-FR"/>
              </w:rPr>
            </w:pPr>
          </w:p>
          <w:p w:rsidR="001C1F0D" w:rsidRDefault="001C1F0D" w:rsidP="001C1F0D">
            <w:pPr>
              <w:spacing w:before="40" w:after="40"/>
              <w:jc w:val="center"/>
              <w:rPr>
                <w:sz w:val="18"/>
                <w:lang w:val="fr-FR"/>
              </w:rPr>
            </w:pPr>
            <w:r>
              <w:rPr>
                <w:sz w:val="18"/>
                <w:lang w:val="fr-FR"/>
              </w:rPr>
              <w:t>X</w:t>
            </w:r>
          </w:p>
          <w:p w:rsidR="001C1F0D" w:rsidRDefault="001C1F0D" w:rsidP="001C1F0D">
            <w:pPr>
              <w:spacing w:before="40" w:after="40"/>
              <w:jc w:val="center"/>
              <w:rPr>
                <w:sz w:val="18"/>
                <w:lang w:val="fr-FR"/>
              </w:rPr>
            </w:pPr>
          </w:p>
          <w:p w:rsidR="001C1F0D" w:rsidRDefault="001C1F0D" w:rsidP="001C1F0D">
            <w:pPr>
              <w:spacing w:before="40" w:after="40"/>
              <w:jc w:val="center"/>
              <w:rPr>
                <w:sz w:val="18"/>
                <w:lang w:val="fr-FR"/>
              </w:rPr>
            </w:pPr>
          </w:p>
          <w:p w:rsidR="001C1F0D" w:rsidRDefault="001C1F0D" w:rsidP="001C1F0D">
            <w:pPr>
              <w:spacing w:before="40" w:after="40"/>
              <w:jc w:val="center"/>
              <w:rPr>
                <w:sz w:val="18"/>
                <w:lang w:val="fr-FR"/>
              </w:rPr>
            </w:pPr>
          </w:p>
        </w:tc>
        <w:tc>
          <w:tcPr>
            <w:tcW w:w="1008" w:type="dxa"/>
          </w:tcPr>
          <w:p w:rsidR="001C1F0D" w:rsidRDefault="001C1F0D" w:rsidP="001C1F0D">
            <w:pPr>
              <w:spacing w:before="40" w:after="40"/>
              <w:rPr>
                <w:sz w:val="18"/>
                <w:lang w:val="fr-FR"/>
              </w:rPr>
            </w:pPr>
          </w:p>
          <w:p w:rsidR="001C1F0D" w:rsidRDefault="001C1F0D" w:rsidP="001C1F0D">
            <w:pPr>
              <w:spacing w:before="40" w:after="40"/>
              <w:rPr>
                <w:sz w:val="18"/>
                <w:lang w:val="fr-FR"/>
              </w:rPr>
            </w:pPr>
          </w:p>
          <w:p w:rsidR="001C1F0D" w:rsidRDefault="001C1F0D" w:rsidP="001C1F0D">
            <w:pPr>
              <w:spacing w:before="40" w:after="40"/>
              <w:jc w:val="center"/>
              <w:rPr>
                <w:sz w:val="18"/>
                <w:lang w:val="fr-FR"/>
              </w:rPr>
            </w:pPr>
          </w:p>
          <w:p w:rsidR="001C1F0D" w:rsidRDefault="001C1F0D" w:rsidP="001C1F0D">
            <w:pPr>
              <w:spacing w:before="40" w:after="40"/>
              <w:jc w:val="center"/>
              <w:rPr>
                <w:sz w:val="18"/>
                <w:lang w:val="fr-FR"/>
              </w:rPr>
            </w:pPr>
          </w:p>
          <w:p w:rsidR="001C1F0D" w:rsidRDefault="001C1F0D" w:rsidP="001C1F0D">
            <w:pPr>
              <w:spacing w:before="40" w:after="40"/>
              <w:jc w:val="center"/>
              <w:rPr>
                <w:sz w:val="18"/>
                <w:lang w:val="fr-FR"/>
              </w:rPr>
            </w:pPr>
            <w:r>
              <w:rPr>
                <w:sz w:val="18"/>
                <w:lang w:val="fr-FR"/>
              </w:rPr>
              <w:t>X</w:t>
            </w:r>
          </w:p>
        </w:tc>
        <w:tc>
          <w:tcPr>
            <w:tcW w:w="1008" w:type="dxa"/>
          </w:tcPr>
          <w:p w:rsidR="001C1F0D" w:rsidRDefault="001C1F0D" w:rsidP="001C1F0D">
            <w:pPr>
              <w:spacing w:before="40" w:after="40"/>
              <w:rPr>
                <w:sz w:val="18"/>
                <w:lang w:val="fr-FR"/>
              </w:rPr>
            </w:pPr>
          </w:p>
        </w:tc>
        <w:tc>
          <w:tcPr>
            <w:tcW w:w="1008" w:type="dxa"/>
          </w:tcPr>
          <w:p w:rsidR="001C1F0D" w:rsidRDefault="001C1F0D" w:rsidP="001C1F0D">
            <w:pPr>
              <w:spacing w:before="40" w:after="40"/>
              <w:rPr>
                <w:sz w:val="18"/>
                <w:lang w:val="fr-FR"/>
              </w:rPr>
            </w:pPr>
          </w:p>
        </w:tc>
        <w:tc>
          <w:tcPr>
            <w:tcW w:w="1260" w:type="dxa"/>
          </w:tcPr>
          <w:p w:rsidR="001C1F0D" w:rsidRDefault="001C1F0D" w:rsidP="001C1F0D">
            <w:pPr>
              <w:spacing w:before="40" w:after="40"/>
              <w:rPr>
                <w:sz w:val="18"/>
                <w:lang w:val="fr-FR"/>
              </w:rPr>
            </w:pPr>
            <w:r>
              <w:rPr>
                <w:sz w:val="18"/>
                <w:lang w:val="fr-FR"/>
              </w:rPr>
              <w:t>MFP/</w:t>
            </w:r>
            <w:proofErr w:type="gramStart"/>
            <w:r>
              <w:rPr>
                <w:sz w:val="18"/>
                <w:lang w:val="fr-FR"/>
              </w:rPr>
              <w:t>T ,</w:t>
            </w:r>
            <w:proofErr w:type="gramEnd"/>
            <w:r>
              <w:rPr>
                <w:sz w:val="18"/>
                <w:lang w:val="fr-FR"/>
              </w:rPr>
              <w:t xml:space="preserve"> ME/F</w:t>
            </w:r>
          </w:p>
        </w:tc>
      </w:tr>
      <w:tr w:rsidR="001C1F0D">
        <w:tblPrEx>
          <w:tblCellMar>
            <w:top w:w="0" w:type="dxa"/>
            <w:bottom w:w="0" w:type="dxa"/>
          </w:tblCellMar>
        </w:tblPrEx>
        <w:trPr>
          <w:jc w:val="center"/>
        </w:trPr>
        <w:tc>
          <w:tcPr>
            <w:tcW w:w="1831" w:type="dxa"/>
          </w:tcPr>
          <w:p w:rsidR="001C1F0D" w:rsidRDefault="001C1F0D" w:rsidP="001C1F0D">
            <w:pPr>
              <w:pStyle w:val="BodyTextIndent3"/>
              <w:spacing w:before="40" w:after="40"/>
              <w:ind w:left="0"/>
              <w:jc w:val="left"/>
              <w:rPr>
                <w:rFonts w:ascii="Times New Roman" w:hAnsi="Times New Roman"/>
                <w:b w:val="0"/>
                <w:sz w:val="18"/>
              </w:rPr>
            </w:pPr>
            <w:r>
              <w:rPr>
                <w:rFonts w:ascii="Times New Roman" w:hAnsi="Times New Roman"/>
                <w:b w:val="0"/>
                <w:sz w:val="18"/>
              </w:rPr>
              <w:t>14. Mettre au point et introduire les instruments de comptabilité matière pour assurer une information fiable de la situation du patrimoine de l’Etat</w:t>
            </w:r>
          </w:p>
        </w:tc>
        <w:tc>
          <w:tcPr>
            <w:tcW w:w="5909" w:type="dxa"/>
          </w:tcPr>
          <w:p w:rsidR="001C1F0D" w:rsidRDefault="001C1F0D" w:rsidP="001C1F0D">
            <w:pPr>
              <w:spacing w:before="40" w:after="40"/>
              <w:rPr>
                <w:sz w:val="18"/>
                <w:lang w:val="fr-FR"/>
              </w:rPr>
            </w:pPr>
            <w:r>
              <w:rPr>
                <w:sz w:val="18"/>
                <w:lang w:val="fr-FR"/>
              </w:rPr>
              <w:t>31</w:t>
            </w:r>
            <w:proofErr w:type="gramStart"/>
            <w:r>
              <w:rPr>
                <w:sz w:val="18"/>
                <w:lang w:val="fr-FR"/>
              </w:rPr>
              <w:t>.Adapter</w:t>
            </w:r>
            <w:proofErr w:type="gramEnd"/>
            <w:r>
              <w:rPr>
                <w:sz w:val="18"/>
                <w:lang w:val="fr-FR"/>
              </w:rPr>
              <w:t xml:space="preserve"> et mettre en œuvre les textes légaux relatifs à la gestion des biens de l’Etat aux directives de l’UEMOA </w:t>
            </w:r>
          </w:p>
        </w:tc>
        <w:tc>
          <w:tcPr>
            <w:tcW w:w="1008" w:type="dxa"/>
          </w:tcPr>
          <w:p w:rsidR="001C1F0D" w:rsidRDefault="001C1F0D" w:rsidP="001C1F0D">
            <w:pPr>
              <w:spacing w:before="40" w:after="40"/>
              <w:jc w:val="center"/>
              <w:rPr>
                <w:sz w:val="18"/>
                <w:lang w:val="fr-FR"/>
              </w:rPr>
            </w:pPr>
          </w:p>
        </w:tc>
        <w:tc>
          <w:tcPr>
            <w:tcW w:w="1008" w:type="dxa"/>
          </w:tcPr>
          <w:p w:rsidR="001C1F0D" w:rsidRDefault="001C1F0D" w:rsidP="001C1F0D">
            <w:pPr>
              <w:spacing w:before="40" w:after="40"/>
              <w:jc w:val="center"/>
              <w:rPr>
                <w:sz w:val="18"/>
                <w:lang w:val="fr-FR"/>
              </w:rPr>
            </w:pPr>
            <w:r>
              <w:rPr>
                <w:sz w:val="18"/>
                <w:lang w:val="fr-FR"/>
              </w:rPr>
              <w:t>X</w:t>
            </w:r>
          </w:p>
        </w:tc>
        <w:tc>
          <w:tcPr>
            <w:tcW w:w="1008" w:type="dxa"/>
          </w:tcPr>
          <w:p w:rsidR="001C1F0D" w:rsidRDefault="001C1F0D" w:rsidP="001C1F0D">
            <w:pPr>
              <w:spacing w:before="40" w:after="40"/>
              <w:jc w:val="center"/>
              <w:rPr>
                <w:sz w:val="18"/>
                <w:lang w:val="fr-FR"/>
              </w:rPr>
            </w:pPr>
            <w:r>
              <w:rPr>
                <w:sz w:val="18"/>
                <w:lang w:val="fr-FR"/>
              </w:rPr>
              <w:t>X</w:t>
            </w:r>
          </w:p>
        </w:tc>
        <w:tc>
          <w:tcPr>
            <w:tcW w:w="1008" w:type="dxa"/>
          </w:tcPr>
          <w:p w:rsidR="001C1F0D" w:rsidRDefault="001C1F0D" w:rsidP="001C1F0D">
            <w:pPr>
              <w:spacing w:before="40" w:after="40"/>
              <w:jc w:val="center"/>
              <w:rPr>
                <w:sz w:val="18"/>
                <w:lang w:val="fr-FR"/>
              </w:rPr>
            </w:pPr>
          </w:p>
        </w:tc>
        <w:tc>
          <w:tcPr>
            <w:tcW w:w="1008" w:type="dxa"/>
          </w:tcPr>
          <w:p w:rsidR="001C1F0D" w:rsidRDefault="001C1F0D" w:rsidP="001C1F0D">
            <w:pPr>
              <w:spacing w:before="40" w:after="40"/>
              <w:jc w:val="center"/>
              <w:rPr>
                <w:sz w:val="18"/>
                <w:lang w:val="fr-FR"/>
              </w:rPr>
            </w:pPr>
          </w:p>
        </w:tc>
        <w:tc>
          <w:tcPr>
            <w:tcW w:w="1260" w:type="dxa"/>
          </w:tcPr>
          <w:p w:rsidR="001C1F0D" w:rsidRDefault="001C1F0D" w:rsidP="001C1F0D">
            <w:pPr>
              <w:spacing w:before="40" w:after="40"/>
              <w:rPr>
                <w:sz w:val="18"/>
                <w:lang w:val="fr-FR"/>
              </w:rPr>
            </w:pPr>
            <w:r>
              <w:rPr>
                <w:sz w:val="18"/>
                <w:lang w:val="fr-FR"/>
              </w:rPr>
              <w:t>ME/F</w:t>
            </w:r>
          </w:p>
        </w:tc>
      </w:tr>
      <w:tr w:rsidR="001C1F0D">
        <w:tblPrEx>
          <w:tblCellMar>
            <w:top w:w="0" w:type="dxa"/>
            <w:left w:w="108" w:type="dxa"/>
            <w:bottom w:w="0" w:type="dxa"/>
            <w:right w:w="108" w:type="dxa"/>
          </w:tblCellMar>
        </w:tblPrEx>
        <w:trPr>
          <w:jc w:val="center"/>
        </w:trPr>
        <w:tc>
          <w:tcPr>
            <w:tcW w:w="1831" w:type="dxa"/>
          </w:tcPr>
          <w:p w:rsidR="001C1F0D" w:rsidRDefault="001C1F0D" w:rsidP="001C1F0D">
            <w:pPr>
              <w:pStyle w:val="BodyTextIndent3"/>
              <w:spacing w:before="40" w:after="40"/>
              <w:ind w:left="0"/>
              <w:jc w:val="left"/>
              <w:rPr>
                <w:rFonts w:ascii="Times New Roman" w:hAnsi="Times New Roman"/>
                <w:b w:val="0"/>
                <w:sz w:val="18"/>
              </w:rPr>
            </w:pPr>
            <w:r>
              <w:rPr>
                <w:rFonts w:ascii="Times New Roman" w:hAnsi="Times New Roman"/>
                <w:b w:val="0"/>
                <w:sz w:val="18"/>
              </w:rPr>
              <w:t>15. Suivi et évaluation des résultats budgétaires en fonction des objectifs du gouvernement.</w:t>
            </w:r>
          </w:p>
        </w:tc>
        <w:tc>
          <w:tcPr>
            <w:tcW w:w="5909" w:type="dxa"/>
          </w:tcPr>
          <w:p w:rsidR="001C1F0D" w:rsidRDefault="001C1F0D" w:rsidP="001C1F0D">
            <w:pPr>
              <w:spacing w:before="40" w:after="40"/>
              <w:rPr>
                <w:sz w:val="18"/>
                <w:lang w:val="fr-FR"/>
              </w:rPr>
            </w:pPr>
            <w:r>
              <w:rPr>
                <w:sz w:val="18"/>
                <w:lang w:val="fr-FR"/>
              </w:rPr>
              <w:t>32</w:t>
            </w:r>
            <w:proofErr w:type="gramStart"/>
            <w:r>
              <w:rPr>
                <w:sz w:val="18"/>
                <w:lang w:val="fr-FR"/>
              </w:rPr>
              <w:t>.Conduire</w:t>
            </w:r>
            <w:proofErr w:type="gramEnd"/>
            <w:r>
              <w:rPr>
                <w:sz w:val="18"/>
                <w:lang w:val="fr-FR"/>
              </w:rPr>
              <w:t xml:space="preserve"> une revue des dépenses publiques au niveau du MEF et dans les secteurs prioritaires à la fin de chaque exercice budgétaire.</w:t>
            </w:r>
          </w:p>
        </w:tc>
        <w:tc>
          <w:tcPr>
            <w:tcW w:w="1008" w:type="dxa"/>
          </w:tcPr>
          <w:p w:rsidR="001C1F0D" w:rsidRDefault="001C1F0D" w:rsidP="001C1F0D">
            <w:pPr>
              <w:spacing w:before="40" w:after="40"/>
              <w:rPr>
                <w:sz w:val="18"/>
                <w:lang w:val="fr-FR"/>
              </w:rPr>
            </w:pPr>
          </w:p>
        </w:tc>
        <w:tc>
          <w:tcPr>
            <w:tcW w:w="1008" w:type="dxa"/>
          </w:tcPr>
          <w:p w:rsidR="001C1F0D" w:rsidRDefault="001C1F0D" w:rsidP="001C1F0D">
            <w:pPr>
              <w:spacing w:before="40" w:after="40"/>
              <w:jc w:val="center"/>
              <w:rPr>
                <w:sz w:val="18"/>
                <w:lang w:val="fr-FR"/>
              </w:rPr>
            </w:pPr>
            <w:r>
              <w:rPr>
                <w:sz w:val="18"/>
                <w:lang w:val="fr-FR"/>
              </w:rPr>
              <w:t>X</w:t>
            </w:r>
          </w:p>
        </w:tc>
        <w:tc>
          <w:tcPr>
            <w:tcW w:w="1008" w:type="dxa"/>
          </w:tcPr>
          <w:p w:rsidR="001C1F0D" w:rsidRDefault="001C1F0D" w:rsidP="001C1F0D">
            <w:pPr>
              <w:spacing w:before="40" w:after="40"/>
              <w:jc w:val="center"/>
              <w:rPr>
                <w:sz w:val="18"/>
                <w:lang w:val="fr-FR"/>
              </w:rPr>
            </w:pPr>
            <w:r>
              <w:rPr>
                <w:sz w:val="18"/>
                <w:lang w:val="fr-FR"/>
              </w:rPr>
              <w:t>X</w:t>
            </w:r>
          </w:p>
        </w:tc>
        <w:tc>
          <w:tcPr>
            <w:tcW w:w="1008" w:type="dxa"/>
          </w:tcPr>
          <w:p w:rsidR="001C1F0D" w:rsidRDefault="001C1F0D" w:rsidP="001C1F0D">
            <w:pPr>
              <w:spacing w:before="40" w:after="40"/>
              <w:jc w:val="center"/>
              <w:rPr>
                <w:sz w:val="18"/>
                <w:lang w:val="fr-FR"/>
              </w:rPr>
            </w:pPr>
            <w:r>
              <w:rPr>
                <w:sz w:val="18"/>
                <w:lang w:val="fr-FR"/>
              </w:rPr>
              <w:t>X</w:t>
            </w:r>
          </w:p>
        </w:tc>
        <w:tc>
          <w:tcPr>
            <w:tcW w:w="1008" w:type="dxa"/>
          </w:tcPr>
          <w:p w:rsidR="001C1F0D" w:rsidRDefault="001C1F0D" w:rsidP="001C1F0D">
            <w:pPr>
              <w:spacing w:before="40" w:after="40"/>
              <w:jc w:val="center"/>
              <w:rPr>
                <w:sz w:val="18"/>
                <w:lang w:val="fr-FR"/>
              </w:rPr>
            </w:pPr>
            <w:r>
              <w:rPr>
                <w:sz w:val="18"/>
                <w:lang w:val="fr-FR"/>
              </w:rPr>
              <w:t>X</w:t>
            </w:r>
          </w:p>
        </w:tc>
        <w:tc>
          <w:tcPr>
            <w:tcW w:w="1260" w:type="dxa"/>
          </w:tcPr>
          <w:p w:rsidR="001C1F0D" w:rsidRDefault="001C1F0D" w:rsidP="001C1F0D">
            <w:pPr>
              <w:spacing w:before="40" w:after="40"/>
              <w:rPr>
                <w:sz w:val="18"/>
                <w:lang w:val="fr-FR"/>
              </w:rPr>
            </w:pPr>
            <w:r>
              <w:rPr>
                <w:sz w:val="18"/>
                <w:lang w:val="fr-FR"/>
              </w:rPr>
              <w:t>MEF/ Ministères techniques/ Secrétariat de la SRP.</w:t>
            </w:r>
          </w:p>
        </w:tc>
      </w:tr>
    </w:tbl>
    <w:p w:rsidR="001C1F0D" w:rsidRDefault="001C1F0D" w:rsidP="001C1F0D">
      <w:pPr>
        <w:pStyle w:val="Heading1"/>
        <w:tabs>
          <w:tab w:val="num" w:pos="360"/>
        </w:tabs>
        <w:spacing w:before="480"/>
        <w:jc w:val="both"/>
        <w:rPr>
          <w:rFonts w:ascii="Times New Roman" w:hAnsi="Times New Roman"/>
          <w:b w:val="0"/>
          <w:sz w:val="28"/>
        </w:rPr>
      </w:pPr>
    </w:p>
    <w:p w:rsidR="001C1F0D" w:rsidRPr="001C1F0D" w:rsidRDefault="001C1F0D">
      <w:pPr>
        <w:rPr>
          <w:lang w:val="fr-FR"/>
        </w:rPr>
      </w:pPr>
    </w:p>
    <w:sectPr w:rsidR="001C1F0D" w:rsidRPr="001C1F0D" w:rsidSect="001C1F0D">
      <w:pgSz w:w="16838" w:h="11906" w:orient="landscape"/>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 w:name="CG Times">
    <w:altName w:val="Times New Roman"/>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21088"/>
    <w:multiLevelType w:val="multilevel"/>
    <w:tmpl w:val="98F8FF16"/>
    <w:lvl w:ilvl="0">
      <w:start w:val="3"/>
      <w:numFmt w:val="decimal"/>
      <w:lvlText w:val="%1"/>
      <w:lvlJc w:val="left"/>
      <w:pPr>
        <w:tabs>
          <w:tab w:val="num" w:pos="360"/>
        </w:tabs>
        <w:ind w:left="36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1">
    <w:nsid w:val="18E843DB"/>
    <w:multiLevelType w:val="hybridMultilevel"/>
    <w:tmpl w:val="EC2CF91A"/>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nsid w:val="755177EE"/>
    <w:multiLevelType w:val="hybridMultilevel"/>
    <w:tmpl w:val="547EB5D6"/>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hyphenationZone w:val="425"/>
  <w:characterSpacingControl w:val="doNotCompress"/>
  <w:compat/>
  <w:rsids>
    <w:rsidRoot w:val="001C1F0D"/>
    <w:rsid w:val="001C1F0D"/>
    <w:rsid w:val="00997D94"/>
    <w:rsid w:val="00C11BF0"/>
    <w:rsid w:val="00FF029C"/>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1F0D"/>
    <w:rPr>
      <w:rFonts w:ascii="Times" w:eastAsia="Times" w:hAnsi="Times"/>
      <w:sz w:val="24"/>
      <w:lang w:val="en-US" w:eastAsia="en-US"/>
    </w:rPr>
  </w:style>
  <w:style w:type="paragraph" w:styleId="Heading1">
    <w:name w:val="heading 1"/>
    <w:basedOn w:val="Normal"/>
    <w:next w:val="Normal"/>
    <w:qFormat/>
    <w:rsid w:val="001C1F0D"/>
    <w:pPr>
      <w:keepNext/>
      <w:outlineLvl w:val="0"/>
    </w:pPr>
    <w:rPr>
      <w:rFonts w:ascii="Arial" w:eastAsia="Arial Unicode MS" w:hAnsi="Arial"/>
      <w:b/>
      <w:sz w:val="16"/>
      <w:lang w:val="fr-FR"/>
    </w:rPr>
  </w:style>
  <w:style w:type="paragraph" w:styleId="Heading9">
    <w:name w:val="heading 9"/>
    <w:basedOn w:val="Normal"/>
    <w:next w:val="Normal"/>
    <w:qFormat/>
    <w:rsid w:val="001C1F0D"/>
    <w:pPr>
      <w:keepNext/>
      <w:outlineLvl w:val="8"/>
    </w:pPr>
    <w:rPr>
      <w:rFonts w:ascii="Times New Roman" w:eastAsia="Times New Roman" w:hAnsi="Times New Roman"/>
      <w:b/>
      <w:lang w:val="fr-FR"/>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ParagraphNumbering">
    <w:name w:val="Paragraph Numbering"/>
    <w:basedOn w:val="Normal"/>
    <w:rsid w:val="001C1F0D"/>
    <w:pPr>
      <w:numPr>
        <w:numId w:val="2"/>
      </w:numPr>
      <w:spacing w:after="240"/>
    </w:pPr>
    <w:rPr>
      <w:rFonts w:ascii="Times New Roman" w:eastAsia="MS Mincho" w:hAnsi="Times New Roman"/>
    </w:rPr>
  </w:style>
  <w:style w:type="paragraph" w:styleId="FootnoteText">
    <w:name w:val="footnote text"/>
    <w:aliases w:val="Note de bas de page Car"/>
    <w:basedOn w:val="Normal"/>
    <w:semiHidden/>
    <w:rsid w:val="001C1F0D"/>
    <w:rPr>
      <w:rFonts w:ascii="Times New Roman" w:eastAsia="Times New Roman" w:hAnsi="Times New Roman"/>
      <w:sz w:val="20"/>
      <w:lang w:val="fr-FR"/>
    </w:rPr>
  </w:style>
  <w:style w:type="paragraph" w:styleId="BodyTextIndent3">
    <w:name w:val="Body Text Indent 3"/>
    <w:basedOn w:val="Normal"/>
    <w:rsid w:val="001C1F0D"/>
    <w:pPr>
      <w:spacing w:before="60" w:after="60" w:line="264" w:lineRule="auto"/>
      <w:ind w:left="720"/>
      <w:jc w:val="both"/>
    </w:pPr>
    <w:rPr>
      <w:rFonts w:ascii="CG Times" w:eastAsia="Times New Roman" w:hAnsi="CG Times"/>
      <w:b/>
      <w:spacing w:val="2"/>
      <w:lang w:val="fr-FR"/>
    </w:rPr>
  </w:style>
  <w:style w:type="paragraph" w:styleId="Caption">
    <w:name w:val="caption"/>
    <w:basedOn w:val="Normal"/>
    <w:next w:val="Normal"/>
    <w:qFormat/>
    <w:rsid w:val="001C1F0D"/>
    <w:rPr>
      <w:rFonts w:ascii="Times New Roman" w:eastAsia="Times New Roman" w:hAnsi="Times New Roman"/>
      <w:b/>
      <w:sz w:val="20"/>
      <w:lang w:val="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1412</Words>
  <Characters>7769</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Tableau 0-1 : Plan d’Actions Prioritaires</vt:lpstr>
    </vt:vector>
  </TitlesOfParts>
  <Company>ME/F</Company>
  <LinksUpToDate>false</LinksUpToDate>
  <CharactersWithSpaces>9163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Tableau 0-1 : Plan d’Actions Prioritaires</dc:title>
  <dc:creator>DGE</dc:creator>
  <cp:lastModifiedBy>Pierre</cp:lastModifiedBy>
  <cp:revision>2</cp:revision>
  <dcterms:created xsi:type="dcterms:W3CDTF">2016-06-27T04:54:00Z</dcterms:created>
  <dcterms:modified xsi:type="dcterms:W3CDTF">2016-06-27T04:54:00Z</dcterms:modified>
</cp:coreProperties>
</file>